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01423" w14:textId="7415E396" w:rsidR="000327DE" w:rsidRPr="007661C9" w:rsidRDefault="007661C9" w:rsidP="007661C9">
      <w:pPr>
        <w:pStyle w:val="UponorHeadline"/>
      </w:pPr>
      <w:r w:rsidRPr="007661C9">
        <w:t>Rundum c</w:t>
      </w:r>
      <w:r w:rsidR="00E6194B" w:rsidRPr="007661C9">
        <w:t>ool</w:t>
      </w:r>
      <w:r w:rsidRPr="007661C9">
        <w:t>:</w:t>
      </w:r>
      <w:r w:rsidR="00E6194B" w:rsidRPr="007661C9">
        <w:t xml:space="preserve"> </w:t>
      </w:r>
      <w:r w:rsidRPr="007661C9">
        <w:t>Kühldecken e</w:t>
      </w:r>
      <w:r w:rsidR="00E6194B" w:rsidRPr="007661C9">
        <w:t>in</w:t>
      </w:r>
      <w:bookmarkStart w:id="0" w:name="_GoBack"/>
      <w:bookmarkEnd w:id="0"/>
      <w:r w:rsidR="00E6194B" w:rsidRPr="007661C9">
        <w:t xml:space="preserve">fach </w:t>
      </w:r>
      <w:r w:rsidRPr="007661C9">
        <w:t>planen und montieren</w:t>
      </w:r>
    </w:p>
    <w:p w14:paraId="4DF1CD3D" w14:textId="20FD0AA7" w:rsidR="009C5C51" w:rsidRPr="001418F7" w:rsidRDefault="007A0C7B" w:rsidP="00E076F2">
      <w:pPr>
        <w:pStyle w:val="UponorDateandPlace"/>
      </w:pPr>
      <w:r w:rsidRPr="009A7C4C">
        <w:rPr>
          <w:rStyle w:val="UponorDateandPlaceZchn"/>
          <w:b/>
          <w:szCs w:val="20"/>
          <w:lang w:val="de-DE"/>
        </w:rPr>
        <w:t>Ha</w:t>
      </w:r>
      <w:r w:rsidR="00656DDD" w:rsidRPr="009A7C4C">
        <w:rPr>
          <w:rStyle w:val="UponorDateandPlaceZchn"/>
          <w:b/>
          <w:szCs w:val="20"/>
          <w:lang w:val="de-DE"/>
        </w:rPr>
        <w:t>ß</w:t>
      </w:r>
      <w:r w:rsidRPr="009A7C4C">
        <w:rPr>
          <w:rStyle w:val="UponorDateandPlaceZchn"/>
          <w:b/>
          <w:szCs w:val="20"/>
          <w:lang w:val="de-DE"/>
        </w:rPr>
        <w:t xml:space="preserve">furt, </w:t>
      </w:r>
      <w:r w:rsidR="009A7C4C">
        <w:rPr>
          <w:rStyle w:val="UponorDateandPlaceZchn"/>
          <w:b/>
          <w:szCs w:val="20"/>
          <w:lang w:val="de-DE"/>
        </w:rPr>
        <w:t>30</w:t>
      </w:r>
      <w:r w:rsidR="007016C3" w:rsidRPr="009A7C4C">
        <w:rPr>
          <w:rStyle w:val="UponorDateandPlaceZchn"/>
          <w:b/>
          <w:szCs w:val="20"/>
          <w:lang w:val="de-DE"/>
        </w:rPr>
        <w:t>.</w:t>
      </w:r>
      <w:r w:rsidR="00656DDD" w:rsidRPr="009A7C4C">
        <w:rPr>
          <w:rStyle w:val="UponorDateandPlaceZchn"/>
          <w:b/>
          <w:szCs w:val="20"/>
          <w:lang w:val="de-DE"/>
        </w:rPr>
        <w:t xml:space="preserve"> </w:t>
      </w:r>
      <w:r w:rsidR="00141B19" w:rsidRPr="009A7C4C">
        <w:rPr>
          <w:rStyle w:val="UponorDateandPlaceZchn"/>
          <w:b/>
          <w:szCs w:val="20"/>
          <w:lang w:val="de-DE"/>
        </w:rPr>
        <w:t>November</w:t>
      </w:r>
      <w:r w:rsidRPr="009A7C4C">
        <w:rPr>
          <w:rStyle w:val="UponorDateandPlaceZchn"/>
          <w:b/>
          <w:szCs w:val="20"/>
          <w:lang w:val="de-DE"/>
        </w:rPr>
        <w:t xml:space="preserve"> 2020</w:t>
      </w:r>
    </w:p>
    <w:p w14:paraId="505B8EE7" w14:textId="52B6A26F" w:rsidR="00936B6D" w:rsidRPr="00656DDD" w:rsidRDefault="007A0C7B" w:rsidP="009C5C51">
      <w:pPr>
        <w:rPr>
          <w:lang w:val="de-DE"/>
        </w:rPr>
      </w:pPr>
      <w:r w:rsidRPr="00656DDD">
        <w:rPr>
          <w:color w:val="0062C8"/>
          <w:sz w:val="16"/>
          <w:szCs w:val="16"/>
          <w:lang w:val="de-DE"/>
        </w:rPr>
        <w:br/>
      </w:r>
      <w:r w:rsidR="00656DDD" w:rsidRPr="00656DDD">
        <w:rPr>
          <w:rStyle w:val="UponorSubheadZchn"/>
          <w:lang w:val="de-DE"/>
        </w:rPr>
        <w:t>Steigende Temperaturen erhöhen die sommerliche Wärmebelastung in Gebäuden</w:t>
      </w:r>
      <w:r w:rsidR="00656DDD">
        <w:rPr>
          <w:rStyle w:val="UponorSubheadZchn"/>
          <w:lang w:val="de-DE"/>
        </w:rPr>
        <w:t xml:space="preserve"> – das macht eine </w:t>
      </w:r>
      <w:r w:rsidR="00656DDD" w:rsidRPr="00656DDD">
        <w:rPr>
          <w:rStyle w:val="UponorSubheadZchn"/>
          <w:lang w:val="de-DE"/>
        </w:rPr>
        <w:t>effektive Raumkühlung</w:t>
      </w:r>
      <w:r w:rsidR="00656DDD">
        <w:rPr>
          <w:rStyle w:val="UponorSubheadZchn"/>
          <w:lang w:val="de-DE"/>
        </w:rPr>
        <w:t xml:space="preserve"> nötig</w:t>
      </w:r>
      <w:r w:rsidR="00B124A8">
        <w:rPr>
          <w:rStyle w:val="UponorSubheadZchn"/>
          <w:lang w:val="de-DE"/>
        </w:rPr>
        <w:t xml:space="preserve">, allen voran in gewerblich genutzten Gebäuden. </w:t>
      </w:r>
      <w:r w:rsidR="00F11EEC">
        <w:rPr>
          <w:rStyle w:val="UponorSubheadZchn"/>
          <w:lang w:val="de-DE"/>
        </w:rPr>
        <w:t xml:space="preserve">Eine Lösung sind effiziente Kühldecken. </w:t>
      </w:r>
      <w:r w:rsidR="00B124A8">
        <w:rPr>
          <w:rStyle w:val="UponorSubheadZchn"/>
          <w:lang w:val="de-DE"/>
        </w:rPr>
        <w:t xml:space="preserve">Der nachfolgende Fachbeitrag zeigt, </w:t>
      </w:r>
      <w:r w:rsidR="00CD6D7E">
        <w:rPr>
          <w:rStyle w:val="UponorSubheadZchn"/>
          <w:lang w:val="de-DE"/>
        </w:rPr>
        <w:t xml:space="preserve">was </w:t>
      </w:r>
      <w:r w:rsidR="00B124A8">
        <w:rPr>
          <w:rStyle w:val="UponorSubheadZchn"/>
          <w:lang w:val="de-DE"/>
        </w:rPr>
        <w:t>Planer bei der</w:t>
      </w:r>
      <w:r w:rsidR="00F11EEC">
        <w:rPr>
          <w:rStyle w:val="UponorSubheadZchn"/>
          <w:lang w:val="de-DE"/>
        </w:rPr>
        <w:t>en</w:t>
      </w:r>
      <w:r w:rsidR="00B124A8">
        <w:rPr>
          <w:rStyle w:val="UponorSubheadZchn"/>
          <w:lang w:val="de-DE"/>
        </w:rPr>
        <w:t xml:space="preserve"> Auslegung </w:t>
      </w:r>
      <w:r w:rsidR="00F11EEC">
        <w:rPr>
          <w:rStyle w:val="UponorSubheadZchn"/>
          <w:lang w:val="de-DE"/>
        </w:rPr>
        <w:t>berücksichtigen sollten und wie einfach die Installation ist.</w:t>
      </w:r>
    </w:p>
    <w:p w14:paraId="6386036A" w14:textId="77777777" w:rsidR="002636FA" w:rsidRPr="00656DDD" w:rsidRDefault="002636FA" w:rsidP="002636FA">
      <w:pPr>
        <w:pStyle w:val="Subline"/>
        <w:spacing w:after="0" w:line="280" w:lineRule="exact"/>
        <w:ind w:right="-69"/>
        <w:jc w:val="left"/>
        <w:rPr>
          <w:b w:val="0"/>
          <w:sz w:val="20"/>
          <w:szCs w:val="20"/>
          <w:lang w:val="de-DE"/>
        </w:rPr>
      </w:pPr>
    </w:p>
    <w:p w14:paraId="01B8BA06" w14:textId="14E6C373" w:rsidR="00DD45EA" w:rsidRPr="00656DDD" w:rsidRDefault="005920B2" w:rsidP="005920B2">
      <w:pPr>
        <w:pStyle w:val="UponorCopytext"/>
      </w:pPr>
      <w:r w:rsidRPr="00656DDD">
        <w:t xml:space="preserve">Großflächige Verglasung, aber auch Personen, Beleuchtung und elektrische Geräte </w:t>
      </w:r>
      <w:r w:rsidR="00DD45EA">
        <w:t>erhöhen die</w:t>
      </w:r>
      <w:r w:rsidRPr="00656DDD">
        <w:t xml:space="preserve"> externe und interne Kühllasten</w:t>
      </w:r>
      <w:r w:rsidR="00DD45EA">
        <w:t xml:space="preserve"> von Gebäuden</w:t>
      </w:r>
      <w:r w:rsidRPr="00656DDD">
        <w:t xml:space="preserve">. </w:t>
      </w:r>
      <w:r w:rsidR="00DD45EA">
        <w:t xml:space="preserve">Ihr Wärmeeintrag lässt die Temperatur im Gebäude ansteigen und uns im Sommer schwitzen. </w:t>
      </w:r>
      <w:r w:rsidR="005A38CC" w:rsidRPr="00656DDD">
        <w:t xml:space="preserve">Selbst externe Beschattung kann nicht verhindern, dass die </w:t>
      </w:r>
      <w:r w:rsidR="005A38CC">
        <w:t>Zimmer</w:t>
      </w:r>
      <w:r w:rsidR="005A38CC" w:rsidRPr="00656DDD">
        <w:t xml:space="preserve">temperatur in mitteleuropäischen Klimazonen </w:t>
      </w:r>
      <w:r w:rsidR="005A38CC">
        <w:t xml:space="preserve">häufig </w:t>
      </w:r>
      <w:r w:rsidR="005A38CC" w:rsidRPr="00656DDD">
        <w:t xml:space="preserve">über die </w:t>
      </w:r>
      <w:r w:rsidR="005A38CC">
        <w:t xml:space="preserve">Behaglichkeitsgrenze – eine </w:t>
      </w:r>
      <w:r w:rsidR="005A38CC" w:rsidRPr="00656DDD">
        <w:t xml:space="preserve">operative Raumtemperatur von 26°C </w:t>
      </w:r>
      <w:r w:rsidR="005A38CC">
        <w:t xml:space="preserve">– </w:t>
      </w:r>
      <w:r w:rsidR="005A38CC" w:rsidRPr="00656DDD">
        <w:t xml:space="preserve">ansteigt. </w:t>
      </w:r>
      <w:r w:rsidR="00DD45EA">
        <w:t>Dazu kommt, dass</w:t>
      </w:r>
      <w:r w:rsidRPr="00656DDD">
        <w:t xml:space="preserve"> immer besser gedämmte Gebäudehüllen</w:t>
      </w:r>
      <w:r w:rsidR="00DD45EA">
        <w:t xml:space="preserve"> verhindern</w:t>
      </w:r>
      <w:r w:rsidRPr="00656DDD">
        <w:t>, dass Wärme austritt</w:t>
      </w:r>
      <w:r w:rsidR="00DD45EA">
        <w:t>.</w:t>
      </w:r>
      <w:r w:rsidR="00656DDD">
        <w:t xml:space="preserve"> </w:t>
      </w:r>
      <w:r w:rsidR="00DD45EA">
        <w:t>D</w:t>
      </w:r>
      <w:r w:rsidR="00656DDD">
        <w:t xml:space="preserve">as </w:t>
      </w:r>
      <w:r w:rsidRPr="00656DDD">
        <w:t xml:space="preserve">sorgt </w:t>
      </w:r>
      <w:r w:rsidR="00C24FD1">
        <w:t xml:space="preserve">drinnen </w:t>
      </w:r>
      <w:r w:rsidR="00656DDD">
        <w:t xml:space="preserve">für Wohlempfinden </w:t>
      </w:r>
      <w:r w:rsidRPr="00656DDD">
        <w:t>im Winter,</w:t>
      </w:r>
      <w:r w:rsidR="00656DDD">
        <w:t xml:space="preserve"> </w:t>
      </w:r>
      <w:r w:rsidR="00DD45EA">
        <w:t xml:space="preserve">aber </w:t>
      </w:r>
      <w:r w:rsidR="00C24FD1">
        <w:t xml:space="preserve">eben </w:t>
      </w:r>
      <w:r w:rsidR="005A38CC">
        <w:t xml:space="preserve">auch </w:t>
      </w:r>
      <w:r w:rsidR="00C24FD1">
        <w:t xml:space="preserve">für </w:t>
      </w:r>
      <w:r w:rsidR="00DD45EA">
        <w:t xml:space="preserve">hohen </w:t>
      </w:r>
      <w:r w:rsidR="005A38CC">
        <w:t>T</w:t>
      </w:r>
      <w:r w:rsidR="00DD45EA">
        <w:t>emperaturen</w:t>
      </w:r>
      <w:r w:rsidR="00B814AD">
        <w:t xml:space="preserve"> im Sommer</w:t>
      </w:r>
      <w:r w:rsidR="00656DDD">
        <w:t xml:space="preserve">. </w:t>
      </w:r>
      <w:r w:rsidR="00DD45EA">
        <w:t xml:space="preserve">Außer Bau- und Nutzungsart von Gebäuden beeinflusst jedoch vor allem das Klima die Raumtemperatur. </w:t>
      </w:r>
      <w:r w:rsidR="00DD45EA" w:rsidRPr="000327DE">
        <w:t xml:space="preserve">Die Auswirkungen des Klimawandels </w:t>
      </w:r>
      <w:r w:rsidR="005A38CC">
        <w:t>zeigen deutlich, wor</w:t>
      </w:r>
      <w:r w:rsidR="00DD45EA" w:rsidRPr="000327DE">
        <w:t xml:space="preserve">auf </w:t>
      </w:r>
      <w:r w:rsidR="005A38CC">
        <w:t xml:space="preserve">sich Europa </w:t>
      </w:r>
      <w:r w:rsidR="00DD45EA" w:rsidRPr="000327DE">
        <w:t>zukünftig in den Sommermonaten einstellen muss.</w:t>
      </w:r>
      <w:r w:rsidR="00DD45EA">
        <w:t xml:space="preserve"> </w:t>
      </w:r>
      <w:r w:rsidR="00DD45EA" w:rsidRPr="000327DE">
        <w:t>Dem Klimawandel zu begegnen heißt also einerseits, die Erderwärmung zu mildern, und andererseits, mit den Auswirkungen besser zurechtzukommen.</w:t>
      </w:r>
      <w:r w:rsidR="00DD45EA">
        <w:t xml:space="preserve"> </w:t>
      </w:r>
      <w:r w:rsidR="00DD45EA" w:rsidRPr="00656DDD">
        <w:t xml:space="preserve">Deshalb gewinnt das Thema Kühlung </w:t>
      </w:r>
      <w:r w:rsidR="005A38CC">
        <w:t xml:space="preserve">zunehmend </w:t>
      </w:r>
      <w:r w:rsidR="00DD45EA" w:rsidRPr="00656DDD">
        <w:t>an Bedeutung.</w:t>
      </w:r>
    </w:p>
    <w:p w14:paraId="29EF1757" w14:textId="7621D415" w:rsidR="00A46CFD" w:rsidRDefault="00A46CFD" w:rsidP="001418F7">
      <w:pPr>
        <w:pStyle w:val="UponorSubheadText"/>
        <w:rPr>
          <w:lang w:val="de-DE"/>
        </w:rPr>
      </w:pPr>
    </w:p>
    <w:p w14:paraId="0AD231A1" w14:textId="01343DD9" w:rsidR="00A46CFD" w:rsidRDefault="00E27F7F" w:rsidP="001418F7">
      <w:pPr>
        <w:pStyle w:val="UponorSubheadText"/>
        <w:rPr>
          <w:lang w:val="de-DE"/>
        </w:rPr>
      </w:pPr>
      <w:r>
        <w:rPr>
          <w:lang w:val="de-DE"/>
        </w:rPr>
        <w:t>Gesetzgeber gibt sommerlichen Wärmeschutz vor</w:t>
      </w:r>
    </w:p>
    <w:p w14:paraId="36FD3873" w14:textId="7A589B87" w:rsidR="00345949" w:rsidRDefault="00345949" w:rsidP="00A46CFD">
      <w:pPr>
        <w:pStyle w:val="UponorCopytext"/>
      </w:pPr>
      <w:r>
        <w:t xml:space="preserve">Mit dem neuen </w:t>
      </w:r>
      <w:r w:rsidRPr="00345949">
        <w:t>Gesetz zur Vereinheitlichung des Energieeinsparrechts für Gebäude</w:t>
      </w:r>
      <w:r>
        <w:t xml:space="preserve"> (GEG = </w:t>
      </w:r>
      <w:r w:rsidRPr="00141B19">
        <w:t>Gebäudeenergiegesetz), das am 1. November 2020 in Kraft tr</w:t>
      </w:r>
      <w:r w:rsidR="003F1489" w:rsidRPr="00141B19">
        <w:t>a</w:t>
      </w:r>
      <w:r w:rsidRPr="00141B19">
        <w:t>t, führt</w:t>
      </w:r>
      <w:r>
        <w:t xml:space="preserve"> der Gesetzgeber die bisherigen Regelungen (</w:t>
      </w:r>
      <w:r w:rsidRPr="00345949">
        <w:t>Energieeinsparungsgesetz, Energieeinsparverordnung und Erneuerbare-Energien-Wärmegesetz</w:t>
      </w:r>
      <w:r>
        <w:t>)</w:t>
      </w:r>
      <w:r w:rsidRPr="00345949">
        <w:t xml:space="preserve"> ohne wesentliche </w:t>
      </w:r>
      <w:r w:rsidR="00D73A60">
        <w:t>inhaltliche</w:t>
      </w:r>
      <w:r w:rsidR="00D73A60" w:rsidRPr="00345949">
        <w:t xml:space="preserve"> </w:t>
      </w:r>
      <w:r w:rsidRPr="00345949">
        <w:t xml:space="preserve">Änderungen </w:t>
      </w:r>
      <w:r w:rsidR="003A7161">
        <w:t xml:space="preserve">in Bezug auf den sommerlichen Wärmeschutz </w:t>
      </w:r>
      <w:r w:rsidRPr="00345949">
        <w:t>zusammen.</w:t>
      </w:r>
      <w:r>
        <w:t xml:space="preserve"> Die bereits aus der EnEV bekannten Forderungen bleiben somit auch zukünftig erhalten: Neubauten müssen einen sommerlichen Wärmeschutz besitzen</w:t>
      </w:r>
      <w:r w:rsidR="00F25624">
        <w:t xml:space="preserve">. Dieser muss </w:t>
      </w:r>
      <w:r>
        <w:t xml:space="preserve">nach </w:t>
      </w:r>
      <w:r w:rsidRPr="00A46CFD">
        <w:t>DIN 4108-2: 2013-02 Abschnitt 8</w:t>
      </w:r>
      <w:r>
        <w:t xml:space="preserve"> mit </w:t>
      </w:r>
      <w:r w:rsidR="003B0444">
        <w:t xml:space="preserve">dem </w:t>
      </w:r>
      <w:r w:rsidR="003B0444">
        <w:rPr>
          <w:color w:val="000000"/>
          <w:shd w:val="clear" w:color="auto" w:fill="FFFFFF"/>
        </w:rPr>
        <w:t xml:space="preserve">Sonneneintragskennwertverfahren oder </w:t>
      </w:r>
      <w:r w:rsidR="003B0444">
        <w:t>einer t</w:t>
      </w:r>
      <w:r w:rsidR="003B0444">
        <w:rPr>
          <w:color w:val="000000"/>
          <w:shd w:val="clear" w:color="auto" w:fill="FFFFFF"/>
        </w:rPr>
        <w:t>hermischen Gebäudesimulation</w:t>
      </w:r>
      <w:r w:rsidR="00CD6D7E" w:rsidRPr="00CD6D7E">
        <w:rPr>
          <w:color w:val="000000"/>
          <w:shd w:val="clear" w:color="auto" w:fill="FFFFFF"/>
        </w:rPr>
        <w:t xml:space="preserve"> </w:t>
      </w:r>
      <w:r w:rsidR="00CD6D7E">
        <w:rPr>
          <w:color w:val="000000"/>
          <w:shd w:val="clear" w:color="auto" w:fill="FFFFFF"/>
        </w:rPr>
        <w:t>nachgewiesen werden</w:t>
      </w:r>
      <w:r w:rsidR="00F25624">
        <w:rPr>
          <w:color w:val="000000"/>
          <w:shd w:val="clear" w:color="auto" w:fill="FFFFFF"/>
        </w:rPr>
        <w:t xml:space="preserve">, die zeigt, dass die </w:t>
      </w:r>
      <w:r w:rsidR="005A38CC">
        <w:rPr>
          <w:color w:val="000000"/>
          <w:shd w:val="clear" w:color="auto" w:fill="FFFFFF"/>
        </w:rPr>
        <w:t xml:space="preserve">Anzahl der </w:t>
      </w:r>
      <w:r w:rsidR="00F25624">
        <w:rPr>
          <w:color w:val="000000"/>
          <w:shd w:val="clear" w:color="auto" w:fill="FFFFFF"/>
        </w:rPr>
        <w:t xml:space="preserve">Übertemperatur-Gradstunden </w:t>
      </w:r>
      <w:r w:rsidR="005A38CC">
        <w:rPr>
          <w:color w:val="000000"/>
          <w:shd w:val="clear" w:color="auto" w:fill="FFFFFF"/>
        </w:rPr>
        <w:t>bei Wohngebäuden nicht über 1.200 und bei Nichtwohngebäuden über 500 liegt</w:t>
      </w:r>
      <w:r w:rsidR="00CD6D7E" w:rsidRPr="005A38CC">
        <w:rPr>
          <w:color w:val="000000"/>
          <w:shd w:val="clear" w:color="auto" w:fill="FFFFFF"/>
        </w:rPr>
        <w:t>.</w:t>
      </w:r>
    </w:p>
    <w:p w14:paraId="3D58CD94" w14:textId="72383FC9" w:rsidR="001418F7" w:rsidRDefault="001418F7" w:rsidP="002628E1">
      <w:pPr>
        <w:pStyle w:val="UponorCopytext"/>
      </w:pPr>
    </w:p>
    <w:p w14:paraId="72F3FCF9" w14:textId="7567BFBA" w:rsidR="00713069" w:rsidRPr="00865928" w:rsidRDefault="00865928" w:rsidP="00713069">
      <w:pPr>
        <w:pStyle w:val="UponorSubheadText"/>
        <w:rPr>
          <w:lang w:val="de-DE"/>
        </w:rPr>
      </w:pPr>
      <w:r>
        <w:rPr>
          <w:lang w:val="de-DE"/>
        </w:rPr>
        <w:t>Wohlfühlklima dank Kühldecke</w:t>
      </w:r>
    </w:p>
    <w:p w14:paraId="0EBB9466" w14:textId="22C9A4DA" w:rsidR="00713069" w:rsidRDefault="00713069" w:rsidP="00713069">
      <w:pPr>
        <w:pStyle w:val="UponorCopytext"/>
      </w:pPr>
      <w:r w:rsidRPr="00865928">
        <w:t xml:space="preserve">Strahlungskühldecken schaffen </w:t>
      </w:r>
      <w:r w:rsidR="00CC6949">
        <w:t xml:space="preserve">dank relativ hoher Vorlauftemperaturen </w:t>
      </w:r>
      <w:r w:rsidRPr="00865928">
        <w:t xml:space="preserve">auf energieeffiziente Art eine passive, stille Kühlung und </w:t>
      </w:r>
      <w:r w:rsidR="003A7161">
        <w:t xml:space="preserve">halten </w:t>
      </w:r>
      <w:r w:rsidR="00C465F9">
        <w:t xml:space="preserve">die Temperatur – </w:t>
      </w:r>
      <w:r w:rsidRPr="00865928">
        <w:t>zugluftfrei</w:t>
      </w:r>
      <w:r w:rsidR="00C465F9">
        <w:t xml:space="preserve"> – </w:t>
      </w:r>
      <w:r w:rsidR="003A7161">
        <w:t>im Behaglichkeitsbereich</w:t>
      </w:r>
      <w:r w:rsidRPr="00865928">
        <w:t xml:space="preserve">. Die fugenlose, modulare Kühldecke Thermatop M </w:t>
      </w:r>
      <w:r w:rsidR="00C568D2">
        <w:t xml:space="preserve">von Uponor </w:t>
      </w:r>
      <w:r w:rsidR="00E62B9E">
        <w:t>zeichnet sich</w:t>
      </w:r>
      <w:r w:rsidR="00C568D2">
        <w:t xml:space="preserve"> darüber hinaus</w:t>
      </w:r>
      <w:r w:rsidR="00E62B9E">
        <w:t xml:space="preserve"> durch</w:t>
      </w:r>
      <w:r w:rsidR="003A1AD0">
        <w:t xml:space="preserve"> </w:t>
      </w:r>
      <w:r w:rsidR="00E62B9E">
        <w:t xml:space="preserve">vielfältige Gestaltungs- und Anwendungsmöglichkeiten </w:t>
      </w:r>
      <w:r w:rsidR="00E62B9E">
        <w:lastRenderedPageBreak/>
        <w:t>aus</w:t>
      </w:r>
      <w:r w:rsidR="00C568D2">
        <w:t xml:space="preserve">: </w:t>
      </w:r>
      <w:r w:rsidR="00C568D2" w:rsidRPr="00CC6949">
        <w:t>Die Bauform des wasserbasierten Systems ist flexibel, passt sich schwierigen Raumgeometrien an und bietet Freiheit bei der Raumgestaltung.</w:t>
      </w:r>
      <w:r w:rsidR="003A1AD0" w:rsidRPr="00CC6949">
        <w:t xml:space="preserve"> </w:t>
      </w:r>
      <w:r w:rsidR="00865928" w:rsidRPr="00CC6949">
        <w:t>Die k</w:t>
      </w:r>
      <w:r w:rsidRPr="00CC6949">
        <w:t>lar definierte Gewerke</w:t>
      </w:r>
      <w:r w:rsidR="003A7161" w:rsidRPr="00CC6949">
        <w:t>trennung</w:t>
      </w:r>
      <w:r w:rsidRPr="00CC6949">
        <w:t xml:space="preserve">, </w:t>
      </w:r>
      <w:r w:rsidR="00865928" w:rsidRPr="00CC6949">
        <w:t xml:space="preserve">der </w:t>
      </w:r>
      <w:r w:rsidRPr="00CC6949">
        <w:t xml:space="preserve">hohe aktive Flächenanteil, </w:t>
      </w:r>
      <w:r w:rsidR="00865928" w:rsidRPr="00CC6949">
        <w:t xml:space="preserve">die </w:t>
      </w:r>
      <w:r w:rsidRPr="00CC6949">
        <w:t>abgestimmten Regelungskomponenten und d</w:t>
      </w:r>
      <w:r w:rsidR="00865928" w:rsidRPr="00CC6949">
        <w:t>ie</w:t>
      </w:r>
      <w:r w:rsidRPr="00CC6949">
        <w:t xml:space="preserve"> </w:t>
      </w:r>
      <w:r w:rsidR="003A1AD0" w:rsidRPr="00CC6949">
        <w:t>Möglichkeit, die einzelnen Module schnell in eine herkömmliche</w:t>
      </w:r>
      <w:r w:rsidRPr="00CC6949">
        <w:t xml:space="preserve"> Trockenbau</w:t>
      </w:r>
      <w:r w:rsidR="003A1AD0" w:rsidRPr="00CC6949">
        <w:t>-</w:t>
      </w:r>
      <w:r w:rsidRPr="00CC6949">
        <w:t xml:space="preserve">Unterkonstruktion </w:t>
      </w:r>
      <w:r w:rsidR="003A1AD0" w:rsidRPr="00CC6949">
        <w:t>zu</w:t>
      </w:r>
      <w:r w:rsidRPr="00CC6949">
        <w:t xml:space="preserve"> montieren</w:t>
      </w:r>
      <w:r w:rsidRPr="00865928">
        <w:t xml:space="preserve">, </w:t>
      </w:r>
      <w:r w:rsidR="00865928" w:rsidRPr="00865928">
        <w:t>machen</w:t>
      </w:r>
      <w:r w:rsidRPr="00865928">
        <w:t xml:space="preserve"> Planung und Installation </w:t>
      </w:r>
      <w:r w:rsidR="00CC6949">
        <w:t xml:space="preserve">von Thermatop M </w:t>
      </w:r>
      <w:r w:rsidR="00C568D2">
        <w:t xml:space="preserve">zudem </w:t>
      </w:r>
      <w:r w:rsidR="00865928" w:rsidRPr="00865928">
        <w:t xml:space="preserve">besonders </w:t>
      </w:r>
      <w:r w:rsidRPr="00865928">
        <w:t>einfach.</w:t>
      </w:r>
      <w:r w:rsidR="00E62B9E">
        <w:t xml:space="preserve"> </w:t>
      </w:r>
    </w:p>
    <w:p w14:paraId="7E415C13" w14:textId="77777777" w:rsidR="00713069" w:rsidRPr="001418F7" w:rsidRDefault="00713069" w:rsidP="00713069">
      <w:pPr>
        <w:pStyle w:val="UponorCopytext"/>
      </w:pPr>
    </w:p>
    <w:p w14:paraId="7859B1D3" w14:textId="409B1020" w:rsidR="002E36A6" w:rsidRPr="00713069" w:rsidRDefault="0065205A" w:rsidP="001415A5">
      <w:pPr>
        <w:pStyle w:val="UponorSubheadText"/>
        <w:rPr>
          <w:lang w:val="de-DE"/>
        </w:rPr>
      </w:pPr>
      <w:r>
        <w:rPr>
          <w:lang w:val="de-DE"/>
        </w:rPr>
        <w:t xml:space="preserve">Voraussicht bei der </w:t>
      </w:r>
      <w:r w:rsidR="00713069">
        <w:rPr>
          <w:lang w:val="de-DE"/>
        </w:rPr>
        <w:t>Planung</w:t>
      </w:r>
    </w:p>
    <w:p w14:paraId="1F78D051" w14:textId="72FEA824" w:rsidR="0074169C" w:rsidRPr="005D50D0" w:rsidRDefault="0065205A" w:rsidP="0074169C">
      <w:pPr>
        <w:pStyle w:val="UponorCopytext"/>
        <w:rPr>
          <w:color w:val="FF0000"/>
        </w:rPr>
      </w:pPr>
      <w:r w:rsidRPr="0065205A">
        <w:t xml:space="preserve">Soll ein Gebäude mit Kühldecken ausgestattet werden, ist es wichtig, sich von Beginn </w:t>
      </w:r>
      <w:r w:rsidR="00C568D2">
        <w:t xml:space="preserve">an </w:t>
      </w:r>
      <w:r w:rsidRPr="0065205A">
        <w:t xml:space="preserve">nicht nur mit dem Bauwerk an sich, sondern auch mit der künftigen Nutzung </w:t>
      </w:r>
      <w:r w:rsidR="001822B7">
        <w:t>auseinanderzusetzen</w:t>
      </w:r>
      <w:r w:rsidRPr="0065205A">
        <w:t xml:space="preserve">. Denn </w:t>
      </w:r>
      <w:r w:rsidR="0074169C" w:rsidRPr="0065205A">
        <w:t>Konstruktion, Zweck und Nutzung</w:t>
      </w:r>
      <w:r w:rsidRPr="0065205A">
        <w:t>sart</w:t>
      </w:r>
      <w:r w:rsidR="0074169C" w:rsidRPr="0065205A">
        <w:t xml:space="preserve"> eines Gebäudes haben einen entscheidenden Einfluss auf die </w:t>
      </w:r>
      <w:r w:rsidRPr="0065205A">
        <w:t>erforderliche Kühlleistung und die</w:t>
      </w:r>
      <w:r w:rsidR="0074169C" w:rsidRPr="0065205A">
        <w:t xml:space="preserve"> Ausführung einer Heiz-/Kühldecke. </w:t>
      </w:r>
      <w:r w:rsidRPr="0065205A">
        <w:t>Je nach</w:t>
      </w:r>
      <w:r w:rsidR="0074169C" w:rsidRPr="0065205A">
        <w:t xml:space="preserve"> Nutzung </w:t>
      </w:r>
      <w:r w:rsidR="00F61F80">
        <w:t xml:space="preserve">muss der Planer </w:t>
      </w:r>
      <w:r w:rsidRPr="0065205A">
        <w:t>beispielsweise</w:t>
      </w:r>
      <w:r w:rsidR="0074169C" w:rsidRPr="0065205A">
        <w:t xml:space="preserve"> Deckeneinbauten wie Beleuchtungskörper, Luftauslässe oder Sprinkler</w:t>
      </w:r>
      <w:r w:rsidRPr="0065205A">
        <w:t xml:space="preserve"> vorsehen</w:t>
      </w:r>
      <w:r w:rsidR="00F61F80">
        <w:t xml:space="preserve">. </w:t>
      </w:r>
      <w:r w:rsidRPr="0065205A">
        <w:t xml:space="preserve">Und umso mehr Einbauten </w:t>
      </w:r>
      <w:r w:rsidR="00F61F80">
        <w:t>es gibt</w:t>
      </w:r>
      <w:r w:rsidRPr="0065205A">
        <w:t xml:space="preserve">, desto </w:t>
      </w:r>
      <w:r w:rsidR="0074169C" w:rsidRPr="0065205A">
        <w:t>mehr Gewerke sind a</w:t>
      </w:r>
      <w:r w:rsidRPr="0065205A">
        <w:t>uch a</w:t>
      </w:r>
      <w:r w:rsidR="0074169C" w:rsidRPr="0065205A">
        <w:t xml:space="preserve">n der Planung und Ausführung beteiligt. </w:t>
      </w:r>
      <w:r w:rsidR="00F61F80">
        <w:t>Für einen reibungslosen Bauablauf ist es wichtig, dass sich die Verantwortlichen der einzelnen Gewerke früh absprechen, um</w:t>
      </w:r>
      <w:r w:rsidR="0074169C" w:rsidRPr="0065205A">
        <w:t xml:space="preserve"> Schnittstellen und Verantwortlichkeiten</w:t>
      </w:r>
      <w:r w:rsidR="00F61F80">
        <w:t xml:space="preserve"> zu koordinieren</w:t>
      </w:r>
      <w:r w:rsidR="0074169C" w:rsidRPr="0065205A">
        <w:t xml:space="preserve">. </w:t>
      </w:r>
      <w:r w:rsidR="00F61F80">
        <w:t>Nützliche und praxisgerechte Informationen f</w:t>
      </w:r>
      <w:r w:rsidR="0074169C" w:rsidRPr="0065205A">
        <w:t xml:space="preserve">ür </w:t>
      </w:r>
      <w:r w:rsidR="00A87218">
        <w:t xml:space="preserve">eine </w:t>
      </w:r>
      <w:r w:rsidR="0074169C" w:rsidRPr="0065205A">
        <w:t xml:space="preserve">fachgerechte Planung und Dimensionierung von Raumkühlflächen unterschiedlicher Bauarten unter Berücksichtigung der beteiligten Gewerke enthält die VDI Richtlinie 6034. </w:t>
      </w:r>
      <w:r w:rsidR="001822B7">
        <w:t>Bedacht werden sollte dabei</w:t>
      </w:r>
      <w:r w:rsidR="005D50D0">
        <w:t xml:space="preserve">, </w:t>
      </w:r>
      <w:r w:rsidRPr="00DA46BF">
        <w:t>dass sich i</w:t>
      </w:r>
      <w:r w:rsidR="0074169C" w:rsidRPr="00DA46BF">
        <w:t>m Laufe eines Gebäudelebens</w:t>
      </w:r>
      <w:r w:rsidRPr="00DA46BF">
        <w:t xml:space="preserve"> die </w:t>
      </w:r>
      <w:r w:rsidR="0074169C" w:rsidRPr="00DA46BF">
        <w:t>anfangs festgelegte Rahmenbedingungen</w:t>
      </w:r>
      <w:r w:rsidR="007133A0">
        <w:t>,</w:t>
      </w:r>
      <w:r w:rsidR="0074169C" w:rsidRPr="00DA46BF">
        <w:t xml:space="preserve"> wie die Raumaufteilung oder die Raumnutzung</w:t>
      </w:r>
      <w:r w:rsidR="007133A0">
        <w:t>,</w:t>
      </w:r>
      <w:r w:rsidR="0074169C" w:rsidRPr="00DA46BF">
        <w:t xml:space="preserve"> ändern</w:t>
      </w:r>
      <w:r w:rsidR="00DA46BF" w:rsidRPr="00DA46BF">
        <w:t xml:space="preserve"> können</w:t>
      </w:r>
      <w:r w:rsidR="0074169C" w:rsidRPr="00DA46BF">
        <w:t>.</w:t>
      </w:r>
      <w:r w:rsidR="007133A0">
        <w:t xml:space="preserve"> V</w:t>
      </w:r>
      <w:r w:rsidR="0074169C" w:rsidRPr="00DA46BF">
        <w:t xml:space="preserve">orausschauende Planung </w:t>
      </w:r>
      <w:r w:rsidR="007133A0">
        <w:t>heißt also</w:t>
      </w:r>
      <w:r w:rsidR="0074169C" w:rsidRPr="00DA46BF">
        <w:t xml:space="preserve">, spätere Änderungsmöglichkeiten </w:t>
      </w:r>
      <w:r w:rsidR="007133A0">
        <w:t xml:space="preserve">– </w:t>
      </w:r>
      <w:r w:rsidR="0074169C" w:rsidRPr="00DA46BF">
        <w:t>wenn möglich</w:t>
      </w:r>
      <w:r w:rsidR="00DA46BF" w:rsidRPr="00DA46BF">
        <w:t xml:space="preserve"> </w:t>
      </w:r>
      <w:r w:rsidR="007133A0">
        <w:t>–</w:t>
      </w:r>
      <w:r w:rsidR="00DA46BF" w:rsidRPr="00DA46BF">
        <w:t xml:space="preserve"> </w:t>
      </w:r>
      <w:r w:rsidR="007133A0">
        <w:t xml:space="preserve">von Beginn an </w:t>
      </w:r>
      <w:r w:rsidR="005D50D0">
        <w:t>mitzudenken</w:t>
      </w:r>
      <w:r w:rsidR="00DA46BF" w:rsidRPr="00DA46BF">
        <w:t>. S</w:t>
      </w:r>
      <w:r w:rsidR="0074169C" w:rsidRPr="00DA46BF">
        <w:t>innvolle</w:t>
      </w:r>
      <w:r w:rsidR="00DA46BF" w:rsidRPr="00DA46BF">
        <w:t xml:space="preserve"> </w:t>
      </w:r>
      <w:r w:rsidR="0074169C" w:rsidRPr="00DA46BF">
        <w:t>Regelzonen und eine möglichst flexible Aufteilung der Heiz-/Kühlkreise</w:t>
      </w:r>
      <w:r w:rsidR="00DA46BF" w:rsidRPr="00DA46BF">
        <w:t xml:space="preserve"> bieten beispielsweise später die notwendige Flexibilität</w:t>
      </w:r>
      <w:r w:rsidR="0074169C" w:rsidRPr="00DA46BF">
        <w:t>.</w:t>
      </w:r>
    </w:p>
    <w:p w14:paraId="22A7338A" w14:textId="77777777" w:rsidR="0074169C" w:rsidRPr="0074169C" w:rsidRDefault="0074169C" w:rsidP="0074169C">
      <w:pPr>
        <w:pStyle w:val="UponorCopytext"/>
        <w:rPr>
          <w:color w:val="FF0000"/>
        </w:rPr>
      </w:pPr>
    </w:p>
    <w:p w14:paraId="0722CAEF" w14:textId="2FBFFABD" w:rsidR="0074169C" w:rsidRPr="002B1803" w:rsidRDefault="005D50D0" w:rsidP="001415A5">
      <w:pPr>
        <w:pStyle w:val="UponorCopytext"/>
      </w:pPr>
      <w:r w:rsidRPr="002B1803">
        <w:t>Generell ist f</w:t>
      </w:r>
      <w:r w:rsidR="00DA46BF" w:rsidRPr="002B1803">
        <w:t xml:space="preserve">ür die Planung der </w:t>
      </w:r>
      <w:r w:rsidR="001415A5" w:rsidRPr="002B1803">
        <w:t>Heiz-/Kühldecke</w:t>
      </w:r>
      <w:r w:rsidR="00DA46BF" w:rsidRPr="002B1803">
        <w:t xml:space="preserve"> ein Deckenspiegel </w:t>
      </w:r>
      <w:r w:rsidR="0025178D" w:rsidRPr="002B1803">
        <w:t>n</w:t>
      </w:r>
      <w:r w:rsidR="002E0079" w:rsidRPr="002B1803">
        <w:t xml:space="preserve">ötig. </w:t>
      </w:r>
      <w:r w:rsidR="00DA46BF" w:rsidRPr="002B1803">
        <w:t xml:space="preserve">Den Deckenspiegel erstellen Architekt und Fachplaner gemeinsam. Dabei berücksichtigen sie </w:t>
      </w:r>
      <w:r w:rsidR="002E0079" w:rsidRPr="002B1803">
        <w:t>neben der</w:t>
      </w:r>
      <w:r w:rsidR="00DA46BF" w:rsidRPr="002B1803">
        <w:t xml:space="preserve"> Geometrie des Raums, die </w:t>
      </w:r>
      <w:r w:rsidR="001415A5" w:rsidRPr="002B1803">
        <w:t xml:space="preserve">Anordnung </w:t>
      </w:r>
      <w:r w:rsidR="00DA46BF" w:rsidRPr="002B1803">
        <w:t xml:space="preserve">und Abmessung </w:t>
      </w:r>
      <w:r w:rsidR="001415A5" w:rsidRPr="002B1803">
        <w:t xml:space="preserve">von Deckeneinbauten </w:t>
      </w:r>
      <w:r w:rsidR="002E0079" w:rsidRPr="002B1803">
        <w:t>sowie</w:t>
      </w:r>
      <w:r w:rsidR="00DA46BF" w:rsidRPr="002B1803">
        <w:t xml:space="preserve"> e</w:t>
      </w:r>
      <w:r w:rsidR="001415A5" w:rsidRPr="002B1803">
        <w:t>rforderliche Revisionsöffnungen für die Heiz-/Kühldeckeninstallation und für Fremdgewerke</w:t>
      </w:r>
      <w:r w:rsidR="002E0079" w:rsidRPr="002B1803">
        <w:t>.</w:t>
      </w:r>
    </w:p>
    <w:p w14:paraId="2616E8AD" w14:textId="77777777" w:rsidR="0074169C" w:rsidRDefault="0074169C" w:rsidP="001415A5">
      <w:pPr>
        <w:pStyle w:val="UponorCopytext"/>
      </w:pPr>
    </w:p>
    <w:p w14:paraId="52E6B2F5" w14:textId="35E74CC7" w:rsidR="001415A5" w:rsidRPr="00BB4CA8" w:rsidRDefault="00BB4CA8" w:rsidP="001415A5">
      <w:pPr>
        <w:pStyle w:val="UponorSubheadText"/>
        <w:rPr>
          <w:color w:val="auto"/>
          <w:lang w:val="de-DE"/>
        </w:rPr>
      </w:pPr>
      <w:r w:rsidRPr="00BB4CA8">
        <w:rPr>
          <w:color w:val="auto"/>
          <w:lang w:val="de-DE"/>
        </w:rPr>
        <w:t xml:space="preserve">Bei </w:t>
      </w:r>
      <w:r w:rsidR="001415A5" w:rsidRPr="00BB4CA8">
        <w:rPr>
          <w:color w:val="auto"/>
          <w:lang w:val="de-DE"/>
        </w:rPr>
        <w:t>Kühlleistung</w:t>
      </w:r>
      <w:r w:rsidRPr="00BB4CA8">
        <w:rPr>
          <w:color w:val="auto"/>
          <w:lang w:val="de-DE"/>
        </w:rPr>
        <w:t xml:space="preserve"> genau hinschauen</w:t>
      </w:r>
    </w:p>
    <w:p w14:paraId="4759286D" w14:textId="1799FFCC" w:rsidR="001415A5" w:rsidRDefault="007D7A4E" w:rsidP="001415A5">
      <w:pPr>
        <w:pStyle w:val="UponorCopytext"/>
      </w:pPr>
      <w:r>
        <w:t>Die Kühlleistung gibt an, wie viel Wärmeenergie pro Zeiteinheit abgeführt wird.</w:t>
      </w:r>
      <w:r w:rsidR="00BB4CA8">
        <w:t xml:space="preserve"> </w:t>
      </w:r>
      <w:r w:rsidR="005E3599">
        <w:t xml:space="preserve">Für </w:t>
      </w:r>
      <w:r w:rsidR="00AA1995">
        <w:t xml:space="preserve">Raumkühlflächen </w:t>
      </w:r>
      <w:r w:rsidR="005E3599">
        <w:t xml:space="preserve">wird die Kühlleistung gemäß der VDI-Richtlinie 6034 </w:t>
      </w:r>
      <w:r w:rsidR="00E96D33">
        <w:t>deklariert</w:t>
      </w:r>
      <w:r w:rsidR="005E3599">
        <w:t xml:space="preserve">. </w:t>
      </w:r>
      <w:r w:rsidR="008420E4">
        <w:t>Demnach</w:t>
      </w:r>
      <w:r w:rsidR="005E3599">
        <w:t xml:space="preserve"> wird die </w:t>
      </w:r>
      <w:r w:rsidR="001415A5" w:rsidRPr="001415A5">
        <w:t xml:space="preserve">Kühlleistung für eine Untertemperatur von 8 K angegeben </w:t>
      </w:r>
      <w:r w:rsidR="005E3599">
        <w:t xml:space="preserve">und differenziert zwischen verschiedenen </w:t>
      </w:r>
      <w:r w:rsidR="001415A5" w:rsidRPr="001415A5">
        <w:t>Bezugsfläche</w:t>
      </w:r>
      <w:r w:rsidR="005E3599">
        <w:t>n</w:t>
      </w:r>
      <w:r w:rsidR="001415A5" w:rsidRPr="001415A5">
        <w:t xml:space="preserve">: </w:t>
      </w:r>
      <w:r w:rsidR="005E3599">
        <w:t>D</w:t>
      </w:r>
      <w:r w:rsidR="001415A5" w:rsidRPr="001415A5">
        <w:t>ie VDI 6034 unterscheidet zwischen aktiver Fläche, Plattenfläche, Installationsfläche und der Raumfläche</w:t>
      </w:r>
      <w:r w:rsidR="001415A5" w:rsidRPr="00CC6949">
        <w:t xml:space="preserve">. </w:t>
      </w:r>
      <w:r w:rsidR="00AA6C97" w:rsidRPr="00CC6949">
        <w:t xml:space="preserve">Fachplaner müssen </w:t>
      </w:r>
      <w:r w:rsidR="001415A5" w:rsidRPr="00CC6949">
        <w:t>genau hinschau</w:t>
      </w:r>
      <w:r w:rsidR="005E3599" w:rsidRPr="00CC6949">
        <w:t xml:space="preserve">en – sonst vergleichen sie </w:t>
      </w:r>
      <w:r w:rsidR="001415A5" w:rsidRPr="00CC6949">
        <w:t>schnell Kühlleistungen</w:t>
      </w:r>
      <w:r w:rsidR="005E3599" w:rsidRPr="00CC6949">
        <w:t>,</w:t>
      </w:r>
      <w:r w:rsidR="001415A5" w:rsidRPr="00CC6949">
        <w:t xml:space="preserve"> die sich auf ganz unterschiedliche Flächen beziehen.</w:t>
      </w:r>
      <w:r w:rsidR="001415A5">
        <w:t xml:space="preserve"> </w:t>
      </w:r>
      <w:r w:rsidR="005E3599">
        <w:t xml:space="preserve">Entscheidend bei der Auswahl sollte also nicht sein, </w:t>
      </w:r>
      <w:r w:rsidR="001415A5" w:rsidRPr="001415A5">
        <w:t xml:space="preserve">welches System unter </w:t>
      </w:r>
      <w:r w:rsidR="005E3599">
        <w:t>bestimmten</w:t>
      </w:r>
      <w:r w:rsidR="001415A5" w:rsidRPr="001415A5">
        <w:t xml:space="preserve"> Bedingungen wieviel Watt mehr Leistung bringt</w:t>
      </w:r>
      <w:r w:rsidR="005E3599">
        <w:t xml:space="preserve">. Vielmehr sollte im Fokus der Entscheidung stehen, </w:t>
      </w:r>
      <w:r w:rsidR="001415A5" w:rsidRPr="001415A5">
        <w:t xml:space="preserve">welche Gesamtkühlleistung bei gegebenen </w:t>
      </w:r>
      <w:r w:rsidR="001415A5" w:rsidRPr="001415A5">
        <w:lastRenderedPageBreak/>
        <w:t>Deckenspiegel bezogen auf den gesamten Raum möglich ist</w:t>
      </w:r>
      <w:r w:rsidR="005E3599">
        <w:t>.</w:t>
      </w:r>
      <w:r w:rsidR="00991392">
        <w:t xml:space="preserve"> </w:t>
      </w:r>
      <w:r w:rsidR="0025178D" w:rsidRPr="00CC6949">
        <w:t>S</w:t>
      </w:r>
      <w:r w:rsidR="00991392" w:rsidRPr="00CC6949">
        <w:t xml:space="preserve">chwierigkeiten </w:t>
      </w:r>
      <w:r w:rsidR="0025178D" w:rsidRPr="00CC6949">
        <w:t xml:space="preserve">bei </w:t>
      </w:r>
      <w:r w:rsidR="00991392" w:rsidRPr="00CC6949">
        <w:t>der Umrechnung</w:t>
      </w:r>
      <w:r w:rsidR="00C85AA0" w:rsidRPr="00CC6949">
        <w:t xml:space="preserve"> der Nennwerte</w:t>
      </w:r>
      <w:r w:rsidR="00991392" w:rsidRPr="00CC6949">
        <w:t xml:space="preserve"> betreffen hauptsächlich </w:t>
      </w:r>
      <w:r w:rsidR="001415A5" w:rsidRPr="00CC6949">
        <w:t xml:space="preserve">die Kühlung über </w:t>
      </w:r>
      <w:r w:rsidR="001415A5" w:rsidRPr="00F850E0">
        <w:t>Metallkassettendecken</w:t>
      </w:r>
      <w:r w:rsidR="0018424E" w:rsidRPr="00F850E0">
        <w:t xml:space="preserve"> </w:t>
      </w:r>
      <w:r w:rsidR="002B1803" w:rsidRPr="00F850E0">
        <w:t xml:space="preserve">– die </w:t>
      </w:r>
      <w:r w:rsidR="0018424E" w:rsidRPr="00F850E0">
        <w:t xml:space="preserve">Querleitfähigkeit der Metalldecke </w:t>
      </w:r>
      <w:r w:rsidR="002B1803" w:rsidRPr="00F850E0">
        <w:t>ist hier zu berücksichtigen</w:t>
      </w:r>
      <w:r w:rsidR="0018424E" w:rsidRPr="00F850E0">
        <w:t>.</w:t>
      </w:r>
      <w:r w:rsidR="001415A5" w:rsidRPr="00F850E0">
        <w:t xml:space="preserve"> </w:t>
      </w:r>
      <w:r w:rsidR="0018424E" w:rsidRPr="00F850E0">
        <w:t xml:space="preserve">Das Beispiel nach der VDI 6034 macht dies deutlich: Wenn die Nenn-Kühlleistung nach EN 14240 mit </w:t>
      </w:r>
      <w:r w:rsidR="0018424E" w:rsidRPr="00F850E0">
        <w:sym w:font="Symbol" w:char="F044"/>
      </w:r>
      <w:r w:rsidR="0018424E" w:rsidRPr="00F850E0">
        <w:sym w:font="Symbol" w:char="F051"/>
      </w:r>
      <w:r w:rsidR="0018424E" w:rsidRPr="00F850E0">
        <w:t>= 8K mit 500 W angegeben wird und die aktive Fläche 8m</w:t>
      </w:r>
      <w:r w:rsidR="0018424E" w:rsidRPr="00F850E0">
        <w:rPr>
          <w:vertAlign w:val="superscript"/>
        </w:rPr>
        <w:t>2</w:t>
      </w:r>
      <w:r w:rsidR="0018424E" w:rsidRPr="00F850E0">
        <w:t xml:space="preserve"> beträgt</w:t>
      </w:r>
      <w:r w:rsidR="002B1803" w:rsidRPr="00F850E0">
        <w:t>,</w:t>
      </w:r>
      <w:r w:rsidR="0018424E" w:rsidRPr="00F850E0">
        <w:t xml:space="preserve"> würde </w:t>
      </w:r>
      <w:r w:rsidR="00587A0F" w:rsidRPr="00F850E0">
        <w:t xml:space="preserve">die </w:t>
      </w:r>
      <w:r w:rsidR="0018424E" w:rsidRPr="00F850E0">
        <w:t>Nenn-Kühlleistung 62,5 W/m</w:t>
      </w:r>
      <w:r w:rsidR="0018424E" w:rsidRPr="00F850E0">
        <w:rPr>
          <w:vertAlign w:val="superscript"/>
        </w:rPr>
        <w:t>2</w:t>
      </w:r>
      <w:r w:rsidR="0018424E" w:rsidRPr="00F850E0">
        <w:t xml:space="preserve"> betragen.</w:t>
      </w:r>
      <w:r w:rsidR="00904096" w:rsidRPr="00F850E0">
        <w:t xml:space="preserve"> Durch den Aufbau des Systems erg</w:t>
      </w:r>
      <w:r w:rsidR="00F07644" w:rsidRPr="00F850E0">
        <w:t xml:space="preserve">äbe </w:t>
      </w:r>
      <w:r w:rsidR="00904096" w:rsidRPr="00F850E0">
        <w:t>sich eine Plattenflächen von z.</w:t>
      </w:r>
      <w:r w:rsidR="0067642C" w:rsidRPr="00F850E0">
        <w:t xml:space="preserve"> </w:t>
      </w:r>
      <w:r w:rsidR="00904096" w:rsidRPr="00F850E0">
        <w:t>B. 10,5</w:t>
      </w:r>
      <w:r w:rsidR="0067642C" w:rsidRPr="00F850E0">
        <w:t xml:space="preserve"> </w:t>
      </w:r>
      <w:r w:rsidR="00904096" w:rsidRPr="00F850E0">
        <w:t>m</w:t>
      </w:r>
      <w:r w:rsidR="00904096" w:rsidRPr="00F850E0">
        <w:rPr>
          <w:vertAlign w:val="superscript"/>
        </w:rPr>
        <w:t>2</w:t>
      </w:r>
      <w:r w:rsidR="00904096" w:rsidRPr="00F850E0">
        <w:t>.  Damit müssen für die Dimensionierung des Systems dann 62,5</w:t>
      </w:r>
      <w:r w:rsidR="00587A0F" w:rsidRPr="00F850E0">
        <w:t>*8</w:t>
      </w:r>
      <w:r w:rsidR="00904096" w:rsidRPr="00F850E0">
        <w:t xml:space="preserve">/10,5 = </w:t>
      </w:r>
      <w:r w:rsidR="00587A0F" w:rsidRPr="00F850E0">
        <w:t>47,6 W/m</w:t>
      </w:r>
      <w:r w:rsidR="00587A0F" w:rsidRPr="00F850E0">
        <w:rPr>
          <w:vertAlign w:val="superscript"/>
        </w:rPr>
        <w:t>2</w:t>
      </w:r>
      <w:r w:rsidR="00587A0F" w:rsidRPr="00F850E0">
        <w:t xml:space="preserve"> angesetzt werden.</w:t>
      </w:r>
      <w:r w:rsidR="00916897" w:rsidRPr="00F850E0">
        <w:t xml:space="preserve"> Und die tatsächliche Kühlleistung ist geringer, als die angegebene Nenn-Kühlleistung zunächst vermuten lässt. </w:t>
      </w:r>
      <w:r w:rsidR="001415A5" w:rsidRPr="00F850E0">
        <w:t>Bei</w:t>
      </w:r>
      <w:r w:rsidR="001415A5" w:rsidRPr="00CC6949">
        <w:t xml:space="preserve"> Raumkühlflächen aus Gipskarton kann die nach VDI 6034 ermittelte Nenn-Kühlleistung direkt verwendet werden</w:t>
      </w:r>
      <w:r w:rsidR="00991392" w:rsidRPr="00CC6949">
        <w:t xml:space="preserve"> – so auch bei Thermatop M.</w:t>
      </w:r>
    </w:p>
    <w:p w14:paraId="39A648BB" w14:textId="0492EF6F" w:rsidR="001415A5" w:rsidRPr="001415A5" w:rsidRDefault="001415A5" w:rsidP="001415A5">
      <w:pPr>
        <w:pStyle w:val="UponorSubheadText"/>
        <w:rPr>
          <w:lang w:val="de-DE"/>
        </w:rPr>
      </w:pPr>
    </w:p>
    <w:p w14:paraId="4A3EC374" w14:textId="4B55DACD" w:rsidR="001415A5" w:rsidRPr="005920B2" w:rsidRDefault="00823F3F" w:rsidP="001415A5">
      <w:pPr>
        <w:pStyle w:val="UponorSubheadText"/>
        <w:rPr>
          <w:lang w:val="de-DE"/>
        </w:rPr>
      </w:pPr>
      <w:r>
        <w:rPr>
          <w:lang w:val="de-DE"/>
        </w:rPr>
        <w:t>Projekt schnell und einfach umsetzen</w:t>
      </w:r>
    </w:p>
    <w:p w14:paraId="54318A06" w14:textId="275986FB" w:rsidR="0074169C" w:rsidRDefault="00823F3F" w:rsidP="00516CF7">
      <w:pPr>
        <w:pStyle w:val="UponorCopytext"/>
      </w:pPr>
      <w:r>
        <w:t>Das</w:t>
      </w:r>
      <w:r w:rsidR="001415A5" w:rsidRPr="00864FBC">
        <w:t xml:space="preserve"> </w:t>
      </w:r>
      <w:r>
        <w:t>Heiz- und Kühls</w:t>
      </w:r>
      <w:r w:rsidR="001415A5" w:rsidRPr="00864FBC">
        <w:t xml:space="preserve">ystem Thermatop M </w:t>
      </w:r>
      <w:r>
        <w:t xml:space="preserve">ist besonders </w:t>
      </w:r>
      <w:r w:rsidR="001415A5" w:rsidRPr="00864FBC">
        <w:t xml:space="preserve">einfach </w:t>
      </w:r>
      <w:r>
        <w:t>in der Montage. Ein großer Vorteil ist</w:t>
      </w:r>
      <w:r w:rsidR="00F8692F">
        <w:t xml:space="preserve"> zudem die</w:t>
      </w:r>
      <w:r>
        <w:t xml:space="preserve"> klare Gewerketrennung</w:t>
      </w:r>
      <w:r w:rsidR="00596F5F">
        <w:t xml:space="preserve"> zum Trocken- und Akustikbau</w:t>
      </w:r>
      <w:r>
        <w:t xml:space="preserve">. </w:t>
      </w:r>
      <w:r w:rsidR="001415A5">
        <w:t>D</w:t>
      </w:r>
      <w:r>
        <w:t xml:space="preserve">er </w:t>
      </w:r>
      <w:r w:rsidR="00F8692F">
        <w:t xml:space="preserve">Installateur </w:t>
      </w:r>
      <w:r>
        <w:t>befestigt d</w:t>
      </w:r>
      <w:r w:rsidR="001415A5">
        <w:t>ie</w:t>
      </w:r>
      <w:r>
        <w:t xml:space="preserve"> </w:t>
      </w:r>
      <w:r w:rsidR="001415A5">
        <w:t>Heiz- und Kühlelemente an herkömmlichen Unterkonstruktionen</w:t>
      </w:r>
      <w:r>
        <w:t>,</w:t>
      </w:r>
      <w:r w:rsidR="001415A5">
        <w:t xml:space="preserve"> wie sie aus dem Trockenbau bekannt sind</w:t>
      </w:r>
      <w:r w:rsidR="00DE2DF2">
        <w:t xml:space="preserve">. </w:t>
      </w:r>
      <w:r w:rsidR="001415A5">
        <w:t xml:space="preserve">Die </w:t>
      </w:r>
      <w:r w:rsidR="00DA062A">
        <w:t>einzelnen E</w:t>
      </w:r>
      <w:r w:rsidR="001415A5">
        <w:t>lemente bestehen aus vorgefertigten Mäandern aus Alu-Verbundrohr, d</w:t>
      </w:r>
      <w:r w:rsidR="008420E4">
        <w:t>ie</w:t>
      </w:r>
      <w:r w:rsidR="001415A5">
        <w:t xml:space="preserve"> mit Befestigungsschienen fixiert </w:t>
      </w:r>
      <w:r w:rsidR="008420E4">
        <w:t>sind</w:t>
      </w:r>
      <w:r w:rsidR="001415A5">
        <w:t>. An den Befestigungsschienen befinden sich Federbügel, die eine schnelle und werkzeugfreie Montage an den CD-Profilen der Deckenunterkonstruktion ermöglichen</w:t>
      </w:r>
      <w:r w:rsidR="00DA062A">
        <w:t>,</w:t>
      </w:r>
      <w:r w:rsidR="001415A5">
        <w:t xml:space="preserve"> ohne dass ein Verschieben der bauseitigen Unterkonstruktion notwendig wird</w:t>
      </w:r>
      <w:r w:rsidR="00DE2DF2">
        <w:t xml:space="preserve"> – der </w:t>
      </w:r>
      <w:r w:rsidR="00F8692F">
        <w:t xml:space="preserve">Installateur </w:t>
      </w:r>
      <w:r w:rsidR="00DE2DF2">
        <w:t xml:space="preserve">hängt die Elemente </w:t>
      </w:r>
      <w:r w:rsidR="00AA1995">
        <w:t xml:space="preserve">einfach </w:t>
      </w:r>
      <w:r w:rsidR="00DE2DF2">
        <w:t>zwischen die CD-Profile</w:t>
      </w:r>
      <w:r w:rsidR="001415A5">
        <w:t xml:space="preserve">. </w:t>
      </w:r>
      <w:r w:rsidR="00596F5F">
        <w:t xml:space="preserve">Anschließend verkleidet der Trockenbauer die Decke genauso wie bei Decken, die ohne Kühlung konstruiert sind. </w:t>
      </w:r>
      <w:r w:rsidR="00DA062A">
        <w:t>D</w:t>
      </w:r>
      <w:r w:rsidR="00596F5F">
        <w:t>a d</w:t>
      </w:r>
      <w:r w:rsidR="008420E4">
        <w:t>ie gewählten</w:t>
      </w:r>
      <w:r w:rsidR="00DA062A">
        <w:t xml:space="preserve"> </w:t>
      </w:r>
      <w:r w:rsidR="00AA1995">
        <w:t xml:space="preserve">Gipskartonplatten </w:t>
      </w:r>
      <w:r w:rsidR="008420E4">
        <w:t>Akustik und Raumklima</w:t>
      </w:r>
      <w:r w:rsidR="00596F5F">
        <w:t xml:space="preserve"> beeinflussen, sollten sich alle beteiligten Experten vorher über die Anforderungen abstimmen:</w:t>
      </w:r>
      <w:r w:rsidR="00AA1995">
        <w:t xml:space="preserve"> Lochplatten</w:t>
      </w:r>
      <w:r w:rsidR="00C85AA0">
        <w:t xml:space="preserve"> </w:t>
      </w:r>
      <w:r w:rsidR="008420E4">
        <w:t>absorbieren</w:t>
      </w:r>
      <w:r w:rsidR="00DA062A">
        <w:t xml:space="preserve"> Schall </w:t>
      </w:r>
      <w:r w:rsidR="00AA1995">
        <w:t xml:space="preserve">und Thermoplatten </w:t>
      </w:r>
      <w:r w:rsidR="008420E4">
        <w:t>beeinflussen</w:t>
      </w:r>
      <w:r w:rsidR="00AA1995">
        <w:t xml:space="preserve"> die Kühlleistung. </w:t>
      </w:r>
      <w:r w:rsidR="00516CF7">
        <w:t xml:space="preserve">Die Lochplatten der Firma Knauf sind mit Thermatop M kompatibel und zeigen durch das jeweilige Lochmuster ein unterschiedliches Schallabsorptionsverhalten: Die höchsten Schallabsorptionsgrade erzielen Platten mit einem Lochanteil zwischen 10 und 20 Prozent. </w:t>
      </w:r>
      <w:r w:rsidR="00596F5F">
        <w:t>Nach der Beplankung</w:t>
      </w:r>
      <w:r w:rsidR="00DE2DF2">
        <w:t xml:space="preserve"> </w:t>
      </w:r>
      <w:r w:rsidR="00AA1995">
        <w:t xml:space="preserve">verarbeitet </w:t>
      </w:r>
      <w:r w:rsidR="00DE2DF2">
        <w:t xml:space="preserve">der Trockenbauer die Decke </w:t>
      </w:r>
      <w:r w:rsidR="00AA1995">
        <w:t>wie gewohnt.</w:t>
      </w:r>
    </w:p>
    <w:p w14:paraId="56CA7C68" w14:textId="77777777" w:rsidR="0074169C" w:rsidRDefault="0074169C" w:rsidP="001415A5">
      <w:pPr>
        <w:pStyle w:val="UponorCopytext"/>
      </w:pPr>
    </w:p>
    <w:p w14:paraId="2C61BA55" w14:textId="5A9ACE34" w:rsidR="001415A5" w:rsidRPr="0074169C" w:rsidRDefault="001415A5" w:rsidP="001415A5">
      <w:pPr>
        <w:pStyle w:val="UponorSubheadText"/>
        <w:rPr>
          <w:lang w:val="de-DE"/>
        </w:rPr>
      </w:pPr>
      <w:r w:rsidRPr="0074169C">
        <w:rPr>
          <w:lang w:val="de-DE"/>
        </w:rPr>
        <w:t>Hydraulische Verschaltung von Kühldecken</w:t>
      </w:r>
    </w:p>
    <w:p w14:paraId="7FE5788E" w14:textId="3BA839F8" w:rsidR="001415A5" w:rsidRDefault="00105041" w:rsidP="001A62A5">
      <w:pPr>
        <w:pStyle w:val="UponorCopytext"/>
      </w:pPr>
      <w:r>
        <w:t xml:space="preserve">Da </w:t>
      </w:r>
      <w:r w:rsidR="00AA1995">
        <w:t xml:space="preserve">ein </w:t>
      </w:r>
      <w:r>
        <w:t>Kühldecke</w:t>
      </w:r>
      <w:r w:rsidR="00AA1995">
        <w:t>n-Kühlkreis</w:t>
      </w:r>
      <w:r>
        <w:t xml:space="preserve"> aus </w:t>
      </w:r>
      <w:r w:rsidR="00AA1995">
        <w:t>mehreren</w:t>
      </w:r>
      <w:r w:rsidR="00C85AA0">
        <w:t xml:space="preserve"> </w:t>
      </w:r>
      <w:r w:rsidR="00AA1995">
        <w:t>Modulen</w:t>
      </w:r>
      <w:r>
        <w:t xml:space="preserve"> besteht, muss der </w:t>
      </w:r>
      <w:r w:rsidR="00F8692F">
        <w:t xml:space="preserve">Installateur </w:t>
      </w:r>
      <w:r w:rsidR="00AA1995">
        <w:t>die Module untereinander verrohren.</w:t>
      </w:r>
      <w:r>
        <w:t xml:space="preserve"> </w:t>
      </w:r>
      <w:r w:rsidR="001A62A5">
        <w:t xml:space="preserve">Er schaltet </w:t>
      </w:r>
      <w:r>
        <w:t>d</w:t>
      </w:r>
      <w:r w:rsidR="001415A5">
        <w:t xml:space="preserve">ie einzelnen Elemente </w:t>
      </w:r>
      <w:r>
        <w:t>s</w:t>
      </w:r>
      <w:r w:rsidR="001415A5">
        <w:t>o zusammen, dass</w:t>
      </w:r>
      <w:r w:rsidR="00C85AA0">
        <w:t xml:space="preserve"> – </w:t>
      </w:r>
      <w:r w:rsidR="00AA1995">
        <w:t xml:space="preserve">bei </w:t>
      </w:r>
      <w:r w:rsidR="00C465F9">
        <w:t xml:space="preserve">zuvor </w:t>
      </w:r>
      <w:r w:rsidR="00AA1995">
        <w:t>durchgeführtem</w:t>
      </w:r>
      <w:r w:rsidR="001415A5">
        <w:t xml:space="preserve"> hydraulischen Abgleich</w:t>
      </w:r>
      <w:r w:rsidR="00C85AA0">
        <w:t xml:space="preserve"> – </w:t>
      </w:r>
      <w:r w:rsidR="00C465F9">
        <w:t xml:space="preserve">die </w:t>
      </w:r>
      <w:r w:rsidR="007E5D8B">
        <w:t xml:space="preserve">Kälte- oder </w:t>
      </w:r>
      <w:r w:rsidR="001415A5">
        <w:t>Wärme</w:t>
      </w:r>
      <w:r w:rsidR="007E5D8B">
        <w:t>leistung</w:t>
      </w:r>
      <w:r w:rsidR="001415A5">
        <w:t xml:space="preserve"> über die thermisch aktive Deckenfläche sicher</w:t>
      </w:r>
      <w:r w:rsidR="008420E4">
        <w:t xml:space="preserve"> </w:t>
      </w:r>
      <w:r w:rsidR="007E5D8B">
        <w:t>und gleichmäßig erreicht w</w:t>
      </w:r>
      <w:r w:rsidR="00C465F9">
        <w:t>ird</w:t>
      </w:r>
      <w:r w:rsidR="001415A5">
        <w:t xml:space="preserve">. </w:t>
      </w:r>
      <w:r>
        <w:t>W</w:t>
      </w:r>
      <w:r w:rsidR="001415A5">
        <w:t xml:space="preserve">ie </w:t>
      </w:r>
      <w:r w:rsidR="008420E4">
        <w:t xml:space="preserve">er </w:t>
      </w:r>
      <w:r w:rsidR="001415A5">
        <w:t>die einzelnen Elemente einer Kühldecke</w:t>
      </w:r>
      <w:r w:rsidR="008420E4">
        <w:t xml:space="preserve"> dabei</w:t>
      </w:r>
      <w:r w:rsidR="001415A5">
        <w:t xml:space="preserve"> intern hydraulisch verschaltet, </w:t>
      </w:r>
      <w:r>
        <w:t xml:space="preserve">hängt von </w:t>
      </w:r>
      <w:r w:rsidR="001415A5">
        <w:t>mehreren Faktoren ab</w:t>
      </w:r>
      <w:r w:rsidR="00F25624">
        <w:t>:</w:t>
      </w:r>
      <w:r>
        <w:t xml:space="preserve"> Raumgeom</w:t>
      </w:r>
      <w:r w:rsidR="001A62A5">
        <w:t>etrie, die räumliche Verteilung der thermischen Lasten</w:t>
      </w:r>
      <w:r w:rsidR="00C85AA0">
        <w:t xml:space="preserve"> sowie</w:t>
      </w:r>
      <w:r w:rsidR="001A62A5">
        <w:t xml:space="preserve"> Art und Ort von Deckeneinbauten spielen genauso eine Rolle wie Volumenströme und maximal zulässige Druckverluste oder das Regelungskonzept. </w:t>
      </w:r>
      <w:r w:rsidR="001415A5">
        <w:t xml:space="preserve">Gängige Varianten </w:t>
      </w:r>
      <w:r w:rsidR="001A62A5">
        <w:t>de</w:t>
      </w:r>
      <w:r w:rsidR="001415A5">
        <w:t>r hydraulischen Verschaltung von Kühldeckenelementen sind</w:t>
      </w:r>
      <w:r w:rsidR="001A62A5">
        <w:t xml:space="preserve"> die klassische Verrohrung als Zone</w:t>
      </w:r>
      <w:r w:rsidR="00AA1995">
        <w:t>,</w:t>
      </w:r>
      <w:r w:rsidR="001A62A5">
        <w:t xml:space="preserve"> als </w:t>
      </w:r>
      <w:r w:rsidR="001A62A5">
        <w:lastRenderedPageBreak/>
        <w:t xml:space="preserve">Tichelmann sowie die Verrohrung über einen Verteiler – wie bei einer Fußbodenheizung – oder als Deckensegel mit Einzelanschluss. </w:t>
      </w:r>
    </w:p>
    <w:p w14:paraId="37448EE2" w14:textId="5F129944" w:rsidR="00865928" w:rsidRDefault="00865928" w:rsidP="001415A5">
      <w:pPr>
        <w:pStyle w:val="UponorCopytext"/>
      </w:pPr>
    </w:p>
    <w:p w14:paraId="0D113E8D" w14:textId="39F70F40" w:rsidR="001415A5" w:rsidRPr="00865928" w:rsidRDefault="001415A5" w:rsidP="001415A5">
      <w:pPr>
        <w:pStyle w:val="UponorSubheadText"/>
        <w:rPr>
          <w:lang w:val="de-DE"/>
        </w:rPr>
      </w:pPr>
      <w:r w:rsidRPr="00865928">
        <w:rPr>
          <w:lang w:val="de-DE"/>
        </w:rPr>
        <w:t>Praxisbeispiel</w:t>
      </w:r>
      <w:r w:rsidR="00785FF4">
        <w:rPr>
          <w:lang w:val="de-DE"/>
        </w:rPr>
        <w:t xml:space="preserve"> veranschaulicht Projektschritte</w:t>
      </w:r>
    </w:p>
    <w:p w14:paraId="0F370700" w14:textId="77777777" w:rsidR="00F8692F" w:rsidRDefault="001415A5" w:rsidP="001415A5">
      <w:pPr>
        <w:pStyle w:val="UponorCopytext"/>
      </w:pPr>
      <w:r w:rsidRPr="00785FF4">
        <w:t xml:space="preserve">Bei dem Projektbeispiel handelt es sich um ein 2019 saniertes Bürogebäude mit </w:t>
      </w:r>
      <w:r w:rsidR="00785FF4" w:rsidRPr="00785FF4">
        <w:t>zwei</w:t>
      </w:r>
      <w:r w:rsidRPr="00785FF4">
        <w:t xml:space="preserve"> </w:t>
      </w:r>
      <w:r w:rsidR="006404B9">
        <w:t>E</w:t>
      </w:r>
      <w:r w:rsidRPr="00785FF4">
        <w:t>tagen</w:t>
      </w:r>
      <w:r w:rsidR="006404B9">
        <w:t xml:space="preserve"> mit jeweils</w:t>
      </w:r>
      <w:r w:rsidRPr="00785FF4">
        <w:t xml:space="preserve"> </w:t>
      </w:r>
      <w:r w:rsidR="00785FF4" w:rsidRPr="00785FF4">
        <w:t>sieben</w:t>
      </w:r>
      <w:r w:rsidRPr="00785FF4">
        <w:t xml:space="preserve"> Büros sowie weiteren Sozial- und Aufenthaltsräumen. Entsprechend der Arbeitsstättenrichtlinie soll</w:t>
      </w:r>
      <w:r w:rsidR="00785FF4" w:rsidRPr="00785FF4">
        <w:t>t</w:t>
      </w:r>
      <w:r w:rsidRPr="00785FF4">
        <w:t>en die Büros über eine Kühldecke im Sommer auf 26°C gehalten werden.</w:t>
      </w:r>
      <w:r w:rsidR="00785FF4" w:rsidRPr="00785FF4">
        <w:t xml:space="preserve"> </w:t>
      </w:r>
      <w:r w:rsidRPr="00785FF4">
        <w:t>Die errechnete Kühllastdichte</w:t>
      </w:r>
      <w:r w:rsidR="00785FF4" w:rsidRPr="00785FF4">
        <w:t xml:space="preserve"> der einzelnen</w:t>
      </w:r>
      <w:r w:rsidRPr="00785FF4">
        <w:t xml:space="preserve"> Büros </w:t>
      </w:r>
      <w:r w:rsidR="00785FF4" w:rsidRPr="00785FF4">
        <w:t xml:space="preserve">betrug </w:t>
      </w:r>
      <w:r w:rsidRPr="00785FF4">
        <w:t xml:space="preserve">zwischen 42 W/m² bis 52 W/m². Die Nebenräume </w:t>
      </w:r>
      <w:r w:rsidR="00785FF4" w:rsidRPr="00785FF4">
        <w:t>sollten</w:t>
      </w:r>
      <w:r w:rsidRPr="00785FF4">
        <w:t xml:space="preserve"> eine Grundkühlung von pauschal 30 W/m²</w:t>
      </w:r>
      <w:r w:rsidR="00785FF4" w:rsidRPr="00785FF4">
        <w:t xml:space="preserve"> erhalten</w:t>
      </w:r>
      <w:r w:rsidRPr="00785FF4">
        <w:t>.</w:t>
      </w:r>
    </w:p>
    <w:p w14:paraId="207096A7" w14:textId="77777777" w:rsidR="00F8692F" w:rsidRDefault="00F8692F" w:rsidP="001415A5">
      <w:pPr>
        <w:pStyle w:val="UponorCopytext"/>
      </w:pPr>
    </w:p>
    <w:p w14:paraId="1F01456F" w14:textId="1BA78CE8" w:rsidR="001415A5" w:rsidRPr="00785FF4" w:rsidRDefault="001415A5" w:rsidP="001415A5">
      <w:pPr>
        <w:pStyle w:val="UponorCopytext"/>
      </w:pPr>
      <w:r w:rsidRPr="00785FF4">
        <w:t xml:space="preserve">Auf Grund der ausreichenden Geschosshöhe </w:t>
      </w:r>
      <w:r w:rsidR="00785FF4" w:rsidRPr="00785FF4">
        <w:t xml:space="preserve">wurde </w:t>
      </w:r>
      <w:r w:rsidRPr="00785FF4">
        <w:t xml:space="preserve">eine abgehängte Decke mit CD 60/27 Profilstahlkonstruktion und </w:t>
      </w:r>
      <w:r w:rsidR="00785FF4" w:rsidRPr="00785FF4">
        <w:t xml:space="preserve">eine </w:t>
      </w:r>
      <w:r w:rsidRPr="00785FF4">
        <w:t>Beplankung mit 10 mm G</w:t>
      </w:r>
      <w:r w:rsidR="00785FF4" w:rsidRPr="00785FF4">
        <w:t>ipskartonp</w:t>
      </w:r>
      <w:r w:rsidRPr="00785FF4">
        <w:t xml:space="preserve">latten geplant. Die Abhängehöhe beträgt </w:t>
      </w:r>
      <w:r w:rsidR="00785FF4" w:rsidRPr="00785FF4">
        <w:t>so</w:t>
      </w:r>
      <w:r w:rsidR="006404B9">
        <w:t>mit</w:t>
      </w:r>
      <w:r w:rsidR="00785FF4" w:rsidRPr="00785FF4">
        <w:t xml:space="preserve"> </w:t>
      </w:r>
      <w:r w:rsidRPr="00785FF4">
        <w:t>15 cm</w:t>
      </w:r>
      <w:r w:rsidRPr="00141B19">
        <w:t xml:space="preserve">. </w:t>
      </w:r>
      <w:r w:rsidR="00D3738A" w:rsidRPr="00141B19">
        <w:t xml:space="preserve">Abbildung </w:t>
      </w:r>
      <w:r w:rsidR="00141B19" w:rsidRPr="00141B19">
        <w:t>„Leistungsvergleich</w:t>
      </w:r>
      <w:r w:rsidR="00141B19">
        <w:t>“</w:t>
      </w:r>
      <w:r w:rsidR="00D3738A">
        <w:t xml:space="preserve"> zeigt die Kühl- und Heizleistungswerte unter Normbedingungen und realen Einbaubedingungen. Die Leistung wird dabei in Abhängigkeit der Temperaturdifferenz zwischen der mittleren Wassertemperatur und der Raumtemperatur abgelesen. Beim Schallschutz </w:t>
      </w:r>
      <w:r w:rsidR="00E477B4">
        <w:t>war</w:t>
      </w:r>
      <w:r w:rsidR="00D3738A">
        <w:t xml:space="preserve"> die </w:t>
      </w:r>
      <w:r w:rsidR="00D3738A" w:rsidRPr="00785FF4">
        <w:t>Schallabsorberklasse C</w:t>
      </w:r>
      <w:r w:rsidR="00D3738A">
        <w:t xml:space="preserve"> mit dem</w:t>
      </w:r>
      <w:r w:rsidR="00D3738A" w:rsidRPr="00785FF4">
        <w:t xml:space="preserve"> Schallabsorptionskoeffizient α</w:t>
      </w:r>
      <w:r w:rsidR="00D3738A" w:rsidRPr="00C85AA0">
        <w:rPr>
          <w:vertAlign w:val="subscript"/>
        </w:rPr>
        <w:t>w</w:t>
      </w:r>
      <w:r w:rsidR="00D3738A" w:rsidRPr="00785FF4">
        <w:t xml:space="preserve"> = 0,55</w:t>
      </w:r>
      <w:r w:rsidR="00C85AA0">
        <w:t xml:space="preserve"> </w:t>
      </w:r>
      <w:r w:rsidR="00E477B4">
        <w:t>gefordert</w:t>
      </w:r>
      <w:r w:rsidR="00D3738A">
        <w:t xml:space="preserve">. </w:t>
      </w:r>
      <w:r w:rsidR="00E477B4" w:rsidRPr="00E477B4">
        <w:t>Zur schallschutztechnischen Optimierung sowie zur Minimierung des Leistungsverlustes an den Deckenhohlraum wird dieser zusätzlich mit 20 mm Mineralwollauflage gedämmt. Die Decke erreicht damit eine Schallabsorberklasse von a</w:t>
      </w:r>
      <w:r w:rsidR="00E477B4" w:rsidRPr="00C465F9">
        <w:rPr>
          <w:vertAlign w:val="subscript"/>
        </w:rPr>
        <w:t>w</w:t>
      </w:r>
      <w:r w:rsidR="00E477B4" w:rsidRPr="00E477B4">
        <w:t xml:space="preserve"> = 0,65.</w:t>
      </w:r>
      <w:r w:rsidR="00E477B4">
        <w:t xml:space="preserve"> Sie wurde </w:t>
      </w:r>
      <w:r w:rsidR="00D3738A">
        <w:t>mit den Gipskartonplatten „Kn</w:t>
      </w:r>
      <w:r w:rsidRPr="00785FF4">
        <w:t>auf Cleaneo, 8/18er Rundlochung</w:t>
      </w:r>
      <w:r w:rsidR="00D3738A">
        <w:t>“</w:t>
      </w:r>
      <w:r w:rsidRPr="00785FF4">
        <w:t xml:space="preserve"> beplankt.</w:t>
      </w:r>
    </w:p>
    <w:p w14:paraId="228F0246" w14:textId="77777777" w:rsidR="00481626" w:rsidRPr="00785FF4" w:rsidRDefault="00481626" w:rsidP="001415A5">
      <w:pPr>
        <w:pStyle w:val="UponorCopytext"/>
      </w:pPr>
    </w:p>
    <w:p w14:paraId="5C75D25B" w14:textId="77777777" w:rsidR="00544016" w:rsidRPr="00544016" w:rsidRDefault="00544016" w:rsidP="00785FF4">
      <w:pPr>
        <w:pStyle w:val="UponorCopytext"/>
        <w:rPr>
          <w:b/>
          <w:bCs/>
          <w:i/>
          <w:iCs/>
        </w:rPr>
      </w:pPr>
      <w:r w:rsidRPr="00544016">
        <w:rPr>
          <w:b/>
          <w:bCs/>
          <w:i/>
          <w:iCs/>
        </w:rPr>
        <w:t>Infokasten</w:t>
      </w:r>
    </w:p>
    <w:p w14:paraId="1ABC5182" w14:textId="20257E9D" w:rsidR="00785FF4" w:rsidRPr="00785FF4" w:rsidRDefault="00785FF4" w:rsidP="00785FF4">
      <w:pPr>
        <w:pStyle w:val="UponorCopytext"/>
      </w:pPr>
      <w:r w:rsidRPr="00785FF4">
        <w:t xml:space="preserve">Uponor bietet Planern auf der Unternehmenswebsite einen kostenlosen Planungsleitfaden an, indem das </w:t>
      </w:r>
      <w:r w:rsidR="00544016">
        <w:t xml:space="preserve">hier genannte </w:t>
      </w:r>
      <w:r w:rsidRPr="00785FF4">
        <w:t>Beispiel ausführlich dargestellt ist. Die Musterprojektierung zeigt alle wesentlichen Projektschritte: von der Ermittlung der Kühl/-Heizleistung über die Deckenbelegung und die Deckenkonstruktion, der Hydraulik der Kühldeckenfläche, sowie den Möglichkeiten der Deckenverkleidung und der Schallabsorption bis hin zu regelungstechnischen Aspekten wie der Raumtemperatur- und Feuchteregelung und dem hydraulischen Abgleich der Kreise.</w:t>
      </w:r>
      <w:r w:rsidR="00916897">
        <w:t xml:space="preserve"> Der Leitfaden kann kostenlos zum Download angefordert werden: </w:t>
      </w:r>
      <w:hyperlink r:id="rId11" w:history="1">
        <w:r w:rsidR="00916897">
          <w:rPr>
            <w:rStyle w:val="Hyperlink"/>
          </w:rPr>
          <w:t>www.uponor.de/thermatop</w:t>
        </w:r>
      </w:hyperlink>
    </w:p>
    <w:p w14:paraId="0E72A4C0" w14:textId="77777777" w:rsidR="001415A5" w:rsidRPr="001418F7" w:rsidRDefault="001415A5" w:rsidP="002636FA">
      <w:pPr>
        <w:pStyle w:val="UponorCopytext"/>
      </w:pPr>
    </w:p>
    <w:p w14:paraId="2407E014" w14:textId="77777777" w:rsidR="00DB34F8" w:rsidRPr="00F6312D" w:rsidRDefault="00A620BA" w:rsidP="002636FA">
      <w:pPr>
        <w:pStyle w:val="UponorCopytext"/>
        <w:rPr>
          <w:lang w:val="en-US"/>
        </w:rPr>
      </w:pPr>
      <w:r w:rsidRPr="00F6312D">
        <w:rPr>
          <w:lang w:val="en-US"/>
        </w:rPr>
        <w:t xml:space="preserve">Autor: </w:t>
      </w:r>
    </w:p>
    <w:p w14:paraId="20660450" w14:textId="77777777" w:rsidR="00F6312D" w:rsidRDefault="00F6312D" w:rsidP="00F6312D">
      <w:pPr>
        <w:pStyle w:val="UponorCopytext"/>
        <w:rPr>
          <w:lang w:val="en-US"/>
        </w:rPr>
      </w:pPr>
      <w:r w:rsidRPr="00FF1AEC">
        <w:rPr>
          <w:lang w:val="en-US"/>
        </w:rPr>
        <w:t>Sven Petersen, Referent Uponor Academy D-A-CH, Uponor GmbH, Haßfurt</w:t>
      </w:r>
    </w:p>
    <w:p w14:paraId="02BA67F4" w14:textId="5A7170DC" w:rsidR="00C92DA4" w:rsidRDefault="00C92DA4">
      <w:pPr>
        <w:spacing w:line="240" w:lineRule="auto"/>
        <w:rPr>
          <w:sz w:val="20"/>
          <w:szCs w:val="20"/>
        </w:rPr>
      </w:pPr>
      <w:r>
        <w:br w:type="page"/>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1418F7" w14:paraId="55B9BCD4" w14:textId="77777777" w:rsidTr="0055422F">
        <w:tc>
          <w:tcPr>
            <w:tcW w:w="3969" w:type="dxa"/>
            <w:vAlign w:val="center"/>
          </w:tcPr>
          <w:p w14:paraId="1BA613D4" w14:textId="77777777" w:rsidR="00363555" w:rsidRPr="00141B19" w:rsidRDefault="00363555" w:rsidP="00017714">
            <w:pPr>
              <w:spacing w:line="260" w:lineRule="atLeast"/>
              <w:ind w:right="-69"/>
              <w:rPr>
                <w:sz w:val="18"/>
                <w:szCs w:val="18"/>
              </w:rPr>
            </w:pPr>
          </w:p>
          <w:p w14:paraId="623BD961" w14:textId="404B165F" w:rsidR="00845BAC" w:rsidRDefault="00C92DA4" w:rsidP="00017714">
            <w:pPr>
              <w:spacing w:line="260" w:lineRule="atLeast"/>
              <w:ind w:right="-69"/>
              <w:rPr>
                <w:sz w:val="18"/>
                <w:szCs w:val="18"/>
                <w:lang w:val="de-DE"/>
              </w:rPr>
            </w:pPr>
            <w:r>
              <w:rPr>
                <w:noProof/>
                <w:sz w:val="18"/>
                <w:szCs w:val="18"/>
                <w:lang w:val="de-DE"/>
              </w:rPr>
              <w:drawing>
                <wp:inline distT="0" distB="0" distL="0" distR="0" wp14:anchorId="55FF113B" wp14:editId="3544D6B5">
                  <wp:extent cx="2381250" cy="17145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1250" cy="1714500"/>
                          </a:xfrm>
                          <a:prstGeom prst="rect">
                            <a:avLst/>
                          </a:prstGeom>
                          <a:noFill/>
                          <a:ln>
                            <a:noFill/>
                          </a:ln>
                        </pic:spPr>
                      </pic:pic>
                    </a:graphicData>
                  </a:graphic>
                </wp:inline>
              </w:drawing>
            </w:r>
          </w:p>
          <w:p w14:paraId="4432A839" w14:textId="36C943D3" w:rsidR="00363555" w:rsidRPr="001418F7" w:rsidRDefault="00363555" w:rsidP="00017714">
            <w:pPr>
              <w:spacing w:line="260" w:lineRule="atLeast"/>
              <w:ind w:right="-69"/>
              <w:rPr>
                <w:sz w:val="18"/>
                <w:szCs w:val="18"/>
                <w:lang w:val="de-DE"/>
              </w:rPr>
            </w:pPr>
          </w:p>
        </w:tc>
        <w:tc>
          <w:tcPr>
            <w:tcW w:w="3192" w:type="dxa"/>
            <w:vAlign w:val="center"/>
          </w:tcPr>
          <w:p w14:paraId="58CD98B4" w14:textId="2CE65C4D" w:rsidR="00713069" w:rsidRPr="00713069" w:rsidRDefault="00C92DA4" w:rsidP="00713069">
            <w:pPr>
              <w:pStyle w:val="UponorCaption"/>
              <w:rPr>
                <w:szCs w:val="18"/>
              </w:rPr>
            </w:pPr>
            <w:r>
              <w:rPr>
                <w:b/>
                <w:szCs w:val="18"/>
              </w:rPr>
              <w:t>Einfache-Montage</w:t>
            </w:r>
            <w:r w:rsidR="00DD65F7" w:rsidRPr="001418F7">
              <w:rPr>
                <w:b/>
                <w:szCs w:val="18"/>
              </w:rPr>
              <w:t>.jpg</w:t>
            </w:r>
            <w:r w:rsidR="00DD65F7" w:rsidRPr="001418F7">
              <w:rPr>
                <w:szCs w:val="18"/>
              </w:rPr>
              <w:t xml:space="preserve"> </w:t>
            </w:r>
            <w:r w:rsidR="00DD65F7" w:rsidRPr="001418F7">
              <w:rPr>
                <w:szCs w:val="18"/>
              </w:rPr>
              <w:br/>
            </w:r>
            <w:r w:rsidR="00713069" w:rsidRPr="00713069">
              <w:rPr>
                <w:szCs w:val="18"/>
              </w:rPr>
              <w:t>Die Befestigungsschienen der standardisierten Uponor</w:t>
            </w:r>
          </w:p>
          <w:p w14:paraId="666C6F78" w14:textId="53BB7074" w:rsidR="00845BAC" w:rsidRPr="001418F7" w:rsidRDefault="00713069" w:rsidP="00713069">
            <w:pPr>
              <w:pStyle w:val="UponorCaption"/>
              <w:rPr>
                <w:szCs w:val="18"/>
              </w:rPr>
            </w:pPr>
            <w:r w:rsidRPr="00713069">
              <w:rPr>
                <w:szCs w:val="18"/>
              </w:rPr>
              <w:t>Thermatop M Register werden mittels Federbügel einfach</w:t>
            </w:r>
            <w:r>
              <w:rPr>
                <w:szCs w:val="18"/>
              </w:rPr>
              <w:t xml:space="preserve"> </w:t>
            </w:r>
            <w:r w:rsidRPr="00713069">
              <w:rPr>
                <w:szCs w:val="18"/>
              </w:rPr>
              <w:t xml:space="preserve">in die CD-Profile der Deckenunterkonstruktion </w:t>
            </w:r>
            <w:r>
              <w:rPr>
                <w:szCs w:val="18"/>
              </w:rPr>
              <w:t>e</w:t>
            </w:r>
            <w:r w:rsidRPr="00713069">
              <w:rPr>
                <w:szCs w:val="18"/>
              </w:rPr>
              <w:t>ingeklickt</w:t>
            </w:r>
            <w:r>
              <w:rPr>
                <w:szCs w:val="18"/>
              </w:rPr>
              <w:t xml:space="preserve"> </w:t>
            </w:r>
            <w:r w:rsidRPr="00713069">
              <w:rPr>
                <w:szCs w:val="18"/>
              </w:rPr>
              <w:t xml:space="preserve">und ermöglichen so einen schnellen Einbau ohne </w:t>
            </w:r>
            <w:r>
              <w:rPr>
                <w:szCs w:val="18"/>
              </w:rPr>
              <w:t xml:space="preserve">weiteres </w:t>
            </w:r>
            <w:r w:rsidRPr="00713069">
              <w:rPr>
                <w:szCs w:val="18"/>
              </w:rPr>
              <w:t>Werkzeug</w:t>
            </w:r>
            <w:r w:rsidR="00314EF6" w:rsidRPr="001418F7">
              <w:rPr>
                <w:szCs w:val="18"/>
              </w:rPr>
              <w:t>.</w:t>
            </w:r>
          </w:p>
          <w:p w14:paraId="68FD3A7D" w14:textId="77777777" w:rsidR="00314EF6" w:rsidRPr="001418F7" w:rsidRDefault="00314EF6" w:rsidP="00314EF6">
            <w:pPr>
              <w:pStyle w:val="UponorCaption"/>
              <w:rPr>
                <w:b/>
                <w:bCs/>
                <w:szCs w:val="18"/>
              </w:rPr>
            </w:pPr>
            <w:r w:rsidRPr="001418F7">
              <w:rPr>
                <w:b/>
                <w:bCs/>
                <w:szCs w:val="18"/>
              </w:rPr>
              <w:t>Quelle: Uponor</w:t>
            </w:r>
          </w:p>
        </w:tc>
      </w:tr>
      <w:tr w:rsidR="00845BAC" w:rsidRPr="001418F7" w14:paraId="4AB05952" w14:textId="77777777" w:rsidTr="0055422F">
        <w:tc>
          <w:tcPr>
            <w:tcW w:w="3969" w:type="dxa"/>
            <w:vAlign w:val="center"/>
          </w:tcPr>
          <w:p w14:paraId="518DEEAD" w14:textId="77777777" w:rsidR="002628E1" w:rsidRPr="001418F7" w:rsidRDefault="002628E1" w:rsidP="002628E1">
            <w:pPr>
              <w:spacing w:line="260" w:lineRule="atLeast"/>
              <w:ind w:right="-69"/>
              <w:rPr>
                <w:sz w:val="18"/>
                <w:szCs w:val="18"/>
                <w:lang w:val="de-DE"/>
              </w:rPr>
            </w:pPr>
          </w:p>
          <w:p w14:paraId="4D0A3EA2" w14:textId="241FBD5A" w:rsidR="00017714" w:rsidRDefault="00C92DA4" w:rsidP="002628E1">
            <w:pPr>
              <w:spacing w:line="260" w:lineRule="atLeast"/>
              <w:ind w:right="-69"/>
              <w:rPr>
                <w:sz w:val="18"/>
                <w:szCs w:val="18"/>
                <w:lang w:val="de-DE"/>
              </w:rPr>
            </w:pPr>
            <w:r>
              <w:rPr>
                <w:noProof/>
                <w:lang w:val="de-DE"/>
              </w:rPr>
              <w:drawing>
                <wp:inline distT="0" distB="0" distL="0" distR="0" wp14:anchorId="77ED50C7" wp14:editId="35C814F8">
                  <wp:extent cx="2143125" cy="2143125"/>
                  <wp:effectExtent l="0" t="0" r="9525"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p>
          <w:p w14:paraId="70AFEF0C" w14:textId="77777777" w:rsidR="00363555" w:rsidRPr="001418F7" w:rsidRDefault="00363555" w:rsidP="002628E1">
            <w:pPr>
              <w:spacing w:line="260" w:lineRule="atLeast"/>
              <w:ind w:right="-69"/>
              <w:rPr>
                <w:sz w:val="18"/>
                <w:szCs w:val="18"/>
                <w:lang w:val="de-DE"/>
              </w:rPr>
            </w:pPr>
          </w:p>
          <w:p w14:paraId="1D11BA40" w14:textId="77777777" w:rsidR="002628E1" w:rsidRPr="001418F7" w:rsidRDefault="002628E1" w:rsidP="002628E1">
            <w:pPr>
              <w:spacing w:line="260" w:lineRule="atLeast"/>
              <w:ind w:right="-69"/>
              <w:rPr>
                <w:sz w:val="18"/>
                <w:szCs w:val="18"/>
                <w:lang w:val="de-DE"/>
              </w:rPr>
            </w:pPr>
          </w:p>
        </w:tc>
        <w:tc>
          <w:tcPr>
            <w:tcW w:w="3192" w:type="dxa"/>
            <w:vAlign w:val="center"/>
          </w:tcPr>
          <w:p w14:paraId="4C22E438" w14:textId="77777777" w:rsidR="00845BAC" w:rsidRPr="001418F7" w:rsidRDefault="00845BAC" w:rsidP="00017714">
            <w:pPr>
              <w:spacing w:line="260" w:lineRule="atLeast"/>
              <w:ind w:right="-69"/>
              <w:rPr>
                <w:b/>
                <w:sz w:val="18"/>
                <w:szCs w:val="18"/>
                <w:lang w:val="de-DE"/>
              </w:rPr>
            </w:pPr>
          </w:p>
          <w:p w14:paraId="719A104F" w14:textId="5660D5EB" w:rsidR="00314EF6" w:rsidRPr="00D3738A" w:rsidRDefault="00C92DA4" w:rsidP="00314EF6">
            <w:pPr>
              <w:pStyle w:val="UponorCaption"/>
              <w:rPr>
                <w:szCs w:val="18"/>
              </w:rPr>
            </w:pPr>
            <w:r>
              <w:rPr>
                <w:b/>
                <w:szCs w:val="18"/>
              </w:rPr>
              <w:t>Leistungsvergleich</w:t>
            </w:r>
            <w:r w:rsidR="00DD65F7" w:rsidRPr="00D3738A">
              <w:rPr>
                <w:b/>
                <w:szCs w:val="18"/>
              </w:rPr>
              <w:t>.jpg</w:t>
            </w:r>
            <w:r w:rsidR="00DD65F7" w:rsidRPr="00D3738A">
              <w:rPr>
                <w:szCs w:val="18"/>
              </w:rPr>
              <w:t xml:space="preserve"> </w:t>
            </w:r>
            <w:r w:rsidR="00DD65F7" w:rsidRPr="00D3738A">
              <w:rPr>
                <w:szCs w:val="18"/>
              </w:rPr>
              <w:br/>
            </w:r>
            <w:r w:rsidR="00D3738A">
              <w:rPr>
                <w:szCs w:val="18"/>
              </w:rPr>
              <w:t xml:space="preserve">Das Diagramm zeigt die Unterschiede der </w:t>
            </w:r>
            <w:r w:rsidR="00D3738A" w:rsidRPr="00D3738A">
              <w:rPr>
                <w:szCs w:val="18"/>
              </w:rPr>
              <w:t xml:space="preserve">Kühl- und Heizleistungswerte </w:t>
            </w:r>
            <w:r w:rsidR="00D3738A">
              <w:rPr>
                <w:szCs w:val="18"/>
              </w:rPr>
              <w:t>zwischen</w:t>
            </w:r>
            <w:r w:rsidR="00D3738A" w:rsidRPr="00D3738A">
              <w:rPr>
                <w:szCs w:val="18"/>
              </w:rPr>
              <w:t xml:space="preserve"> Normbedingungen und realen Einbaubedingungen</w:t>
            </w:r>
            <w:r w:rsidR="00D3738A">
              <w:rPr>
                <w:szCs w:val="18"/>
              </w:rPr>
              <w:t>.</w:t>
            </w:r>
          </w:p>
          <w:p w14:paraId="3E7089FB" w14:textId="77777777" w:rsidR="00314EF6" w:rsidRPr="001418F7" w:rsidRDefault="00314EF6" w:rsidP="00314EF6">
            <w:pPr>
              <w:pStyle w:val="UponorCaption"/>
              <w:rPr>
                <w:b/>
                <w:bCs/>
                <w:szCs w:val="18"/>
              </w:rPr>
            </w:pPr>
            <w:r w:rsidRPr="001418F7">
              <w:rPr>
                <w:b/>
                <w:bCs/>
                <w:szCs w:val="18"/>
              </w:rPr>
              <w:t>Quelle: Uponor</w:t>
            </w:r>
          </w:p>
          <w:p w14:paraId="7E6A2F95" w14:textId="77777777" w:rsidR="0055422F" w:rsidRPr="001418F7" w:rsidRDefault="0055422F" w:rsidP="00017714">
            <w:pPr>
              <w:spacing w:line="260" w:lineRule="atLeast"/>
              <w:ind w:right="-69"/>
              <w:rPr>
                <w:sz w:val="18"/>
                <w:szCs w:val="18"/>
                <w:lang w:val="de-DE"/>
              </w:rPr>
            </w:pPr>
          </w:p>
        </w:tc>
      </w:tr>
      <w:tr w:rsidR="00845BAC" w:rsidRPr="001418F7" w14:paraId="5D5891E8" w14:textId="77777777" w:rsidTr="0055422F">
        <w:trPr>
          <w:trHeight w:val="2354"/>
        </w:trPr>
        <w:tc>
          <w:tcPr>
            <w:tcW w:w="3969" w:type="dxa"/>
            <w:vAlign w:val="center"/>
          </w:tcPr>
          <w:p w14:paraId="3D9C1469" w14:textId="77777777" w:rsidR="00363555" w:rsidRDefault="00363555" w:rsidP="00017714">
            <w:pPr>
              <w:spacing w:line="260" w:lineRule="atLeast"/>
              <w:ind w:right="-69"/>
              <w:rPr>
                <w:noProof/>
                <w:sz w:val="18"/>
                <w:szCs w:val="18"/>
                <w:lang w:val="de-DE"/>
              </w:rPr>
            </w:pPr>
          </w:p>
          <w:p w14:paraId="635776A4" w14:textId="4F6054A5" w:rsidR="00845BAC" w:rsidRDefault="00C92DA4" w:rsidP="00017714">
            <w:pPr>
              <w:spacing w:line="260" w:lineRule="atLeast"/>
              <w:ind w:right="-69"/>
              <w:rPr>
                <w:noProof/>
                <w:sz w:val="18"/>
                <w:szCs w:val="18"/>
                <w:lang w:val="de-DE"/>
              </w:rPr>
            </w:pPr>
            <w:r>
              <w:rPr>
                <w:noProof/>
                <w:lang w:val="de-DE"/>
              </w:rPr>
              <w:drawing>
                <wp:inline distT="0" distB="0" distL="0" distR="0" wp14:anchorId="042C7943" wp14:editId="5D7A3718">
                  <wp:extent cx="2105025" cy="2105025"/>
                  <wp:effectExtent l="0" t="0" r="9525" b="9525"/>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05025" cy="2105025"/>
                          </a:xfrm>
                          <a:prstGeom prst="rect">
                            <a:avLst/>
                          </a:prstGeom>
                          <a:noFill/>
                          <a:ln>
                            <a:noFill/>
                          </a:ln>
                        </pic:spPr>
                      </pic:pic>
                    </a:graphicData>
                  </a:graphic>
                </wp:inline>
              </w:drawing>
            </w:r>
          </w:p>
          <w:p w14:paraId="6A5F71BC" w14:textId="4A84CA73" w:rsidR="00363555" w:rsidRPr="0075364B" w:rsidRDefault="00363555" w:rsidP="00017714">
            <w:pPr>
              <w:spacing w:line="260" w:lineRule="atLeast"/>
              <w:ind w:right="-69"/>
              <w:rPr>
                <w:noProof/>
                <w:sz w:val="18"/>
                <w:szCs w:val="18"/>
                <w:lang w:val="de-DE"/>
              </w:rPr>
            </w:pPr>
          </w:p>
        </w:tc>
        <w:tc>
          <w:tcPr>
            <w:tcW w:w="3192" w:type="dxa"/>
            <w:vAlign w:val="center"/>
          </w:tcPr>
          <w:p w14:paraId="6A9B160E" w14:textId="77777777" w:rsidR="00845BAC" w:rsidRPr="0075364B" w:rsidRDefault="00845BAC" w:rsidP="00017714">
            <w:pPr>
              <w:spacing w:line="260" w:lineRule="atLeast"/>
              <w:ind w:right="-69"/>
              <w:rPr>
                <w:bCs/>
                <w:sz w:val="18"/>
                <w:szCs w:val="18"/>
                <w:lang w:val="de-DE"/>
              </w:rPr>
            </w:pPr>
          </w:p>
          <w:p w14:paraId="5AAA1257" w14:textId="11C2BA15" w:rsidR="00CA7E9E" w:rsidRPr="0075364B" w:rsidRDefault="00C92DA4" w:rsidP="007E5D8B">
            <w:pPr>
              <w:pStyle w:val="UponorCaption"/>
              <w:rPr>
                <w:szCs w:val="18"/>
              </w:rPr>
            </w:pPr>
            <w:r>
              <w:rPr>
                <w:b/>
                <w:szCs w:val="18"/>
              </w:rPr>
              <w:t>Akustik</w:t>
            </w:r>
            <w:r w:rsidR="00DD65F7" w:rsidRPr="0075364B">
              <w:rPr>
                <w:b/>
                <w:szCs w:val="18"/>
              </w:rPr>
              <w:t>.jpg</w:t>
            </w:r>
            <w:r w:rsidR="00DD65F7" w:rsidRPr="0075364B">
              <w:rPr>
                <w:szCs w:val="18"/>
              </w:rPr>
              <w:t xml:space="preserve"> </w:t>
            </w:r>
            <w:r w:rsidR="0075364B" w:rsidRPr="0075364B">
              <w:rPr>
                <w:szCs w:val="18"/>
              </w:rPr>
              <w:br/>
              <w:t xml:space="preserve">Das Diagramm zeigt die </w:t>
            </w:r>
            <w:r w:rsidR="007E5D8B" w:rsidRPr="0075364B">
              <w:rPr>
                <w:szCs w:val="18"/>
              </w:rPr>
              <w:t>Schallabsorption</w:t>
            </w:r>
            <w:r w:rsidR="0075364B" w:rsidRPr="0075364B">
              <w:rPr>
                <w:szCs w:val="18"/>
              </w:rPr>
              <w:t xml:space="preserve"> von </w:t>
            </w:r>
            <w:r w:rsidR="007E5D8B" w:rsidRPr="0075364B">
              <w:rPr>
                <w:szCs w:val="18"/>
              </w:rPr>
              <w:t xml:space="preserve">Uponor Thermatop M, geprüft nach </w:t>
            </w:r>
            <w:r w:rsidR="0075364B" w:rsidRPr="0075364B">
              <w:rPr>
                <w:szCs w:val="18"/>
              </w:rPr>
              <w:br/>
            </w:r>
            <w:r w:rsidR="007E5D8B" w:rsidRPr="0075364B">
              <w:rPr>
                <w:szCs w:val="18"/>
              </w:rPr>
              <w:t>DIN EN ISO 354</w:t>
            </w:r>
            <w:r w:rsidR="0075364B" w:rsidRPr="0075364B">
              <w:rPr>
                <w:szCs w:val="18"/>
              </w:rPr>
              <w:t>.</w:t>
            </w:r>
            <w:r w:rsidR="007E5D8B" w:rsidRPr="0075364B">
              <w:rPr>
                <w:szCs w:val="18"/>
              </w:rPr>
              <w:t xml:space="preserve"> </w:t>
            </w:r>
          </w:p>
          <w:p w14:paraId="498E8C17" w14:textId="77777777" w:rsidR="00845BAC" w:rsidRPr="0075364B" w:rsidRDefault="00314EF6" w:rsidP="00314EF6">
            <w:pPr>
              <w:pStyle w:val="UponorCaption"/>
              <w:rPr>
                <w:b/>
                <w:bCs/>
                <w:szCs w:val="18"/>
              </w:rPr>
            </w:pPr>
            <w:r w:rsidRPr="0075364B">
              <w:rPr>
                <w:b/>
                <w:bCs/>
                <w:szCs w:val="18"/>
              </w:rPr>
              <w:t>Quelle</w:t>
            </w:r>
            <w:r w:rsidR="00845BAC" w:rsidRPr="0075364B">
              <w:rPr>
                <w:b/>
                <w:bCs/>
                <w:szCs w:val="18"/>
              </w:rPr>
              <w:t>: Uponor</w:t>
            </w:r>
          </w:p>
          <w:p w14:paraId="7CA12B30" w14:textId="77777777" w:rsidR="00845BAC" w:rsidRPr="0075364B" w:rsidRDefault="00845BAC" w:rsidP="00017714">
            <w:pPr>
              <w:spacing w:line="260" w:lineRule="atLeast"/>
              <w:ind w:right="-69"/>
              <w:rPr>
                <w:bCs/>
                <w:sz w:val="18"/>
                <w:szCs w:val="18"/>
                <w:lang w:val="de-DE"/>
              </w:rPr>
            </w:pPr>
          </w:p>
          <w:p w14:paraId="4E02D2AA" w14:textId="77777777" w:rsidR="00845BAC" w:rsidRPr="0075364B" w:rsidRDefault="00845BAC" w:rsidP="00017714">
            <w:pPr>
              <w:spacing w:line="260" w:lineRule="atLeast"/>
              <w:ind w:right="-69"/>
              <w:rPr>
                <w:b/>
                <w:sz w:val="18"/>
                <w:szCs w:val="18"/>
                <w:lang w:val="de-DE"/>
              </w:rPr>
            </w:pPr>
          </w:p>
        </w:tc>
      </w:tr>
      <w:tr w:rsidR="00F6312D" w:rsidRPr="001418F7" w14:paraId="3F019216" w14:textId="77777777" w:rsidTr="0055422F">
        <w:trPr>
          <w:trHeight w:val="2354"/>
        </w:trPr>
        <w:tc>
          <w:tcPr>
            <w:tcW w:w="3969" w:type="dxa"/>
            <w:vAlign w:val="center"/>
          </w:tcPr>
          <w:p w14:paraId="0CAF99F2" w14:textId="77777777" w:rsidR="00363555" w:rsidRDefault="00363555" w:rsidP="00017714">
            <w:pPr>
              <w:spacing w:line="260" w:lineRule="atLeast"/>
              <w:ind w:right="-69"/>
              <w:rPr>
                <w:noProof/>
                <w:sz w:val="18"/>
                <w:szCs w:val="18"/>
                <w:lang w:val="de-DE"/>
              </w:rPr>
            </w:pPr>
          </w:p>
          <w:p w14:paraId="31A41C1F" w14:textId="7FD79658" w:rsidR="00F6312D" w:rsidRDefault="00C92DA4" w:rsidP="00017714">
            <w:pPr>
              <w:spacing w:line="260" w:lineRule="atLeast"/>
              <w:ind w:right="-69"/>
              <w:rPr>
                <w:noProof/>
                <w:sz w:val="18"/>
                <w:szCs w:val="18"/>
                <w:lang w:val="de-DE"/>
              </w:rPr>
            </w:pPr>
            <w:r>
              <w:rPr>
                <w:noProof/>
                <w:lang w:val="de-DE"/>
              </w:rPr>
              <w:drawing>
                <wp:inline distT="0" distB="0" distL="0" distR="0" wp14:anchorId="0879277C" wp14:editId="0C272A28">
                  <wp:extent cx="2383155" cy="172085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83155" cy="1720850"/>
                          </a:xfrm>
                          <a:prstGeom prst="rect">
                            <a:avLst/>
                          </a:prstGeom>
                          <a:noFill/>
                          <a:ln>
                            <a:noFill/>
                          </a:ln>
                        </pic:spPr>
                      </pic:pic>
                    </a:graphicData>
                  </a:graphic>
                </wp:inline>
              </w:drawing>
            </w:r>
          </w:p>
          <w:p w14:paraId="7FAEABA0" w14:textId="38BC7A14" w:rsidR="00363555" w:rsidRPr="001418F7" w:rsidRDefault="00363555" w:rsidP="00017714">
            <w:pPr>
              <w:spacing w:line="260" w:lineRule="atLeast"/>
              <w:ind w:right="-69"/>
              <w:rPr>
                <w:noProof/>
                <w:sz w:val="18"/>
                <w:szCs w:val="18"/>
                <w:lang w:val="de-DE"/>
              </w:rPr>
            </w:pPr>
          </w:p>
        </w:tc>
        <w:tc>
          <w:tcPr>
            <w:tcW w:w="3192" w:type="dxa"/>
            <w:vAlign w:val="center"/>
          </w:tcPr>
          <w:p w14:paraId="348FB742" w14:textId="781274A6" w:rsidR="00F6312D" w:rsidRPr="00F6312D" w:rsidRDefault="00C92DA4" w:rsidP="00F6312D">
            <w:pPr>
              <w:pStyle w:val="UponorCaption"/>
              <w:rPr>
                <w:szCs w:val="18"/>
              </w:rPr>
            </w:pPr>
            <w:r>
              <w:rPr>
                <w:b/>
                <w:szCs w:val="18"/>
              </w:rPr>
              <w:t>Raumgestaltung</w:t>
            </w:r>
            <w:r w:rsidR="00F6312D" w:rsidRPr="00F6312D">
              <w:rPr>
                <w:b/>
                <w:szCs w:val="18"/>
              </w:rPr>
              <w:t>.jpg</w:t>
            </w:r>
            <w:r w:rsidR="00F6312D" w:rsidRPr="00F6312D">
              <w:rPr>
                <w:szCs w:val="18"/>
              </w:rPr>
              <w:t xml:space="preserve"> </w:t>
            </w:r>
            <w:r w:rsidR="00F6312D" w:rsidRPr="00F6312D">
              <w:rPr>
                <w:szCs w:val="18"/>
              </w:rPr>
              <w:br/>
            </w:r>
            <w:r w:rsidR="00F6312D" w:rsidRPr="00865928">
              <w:t xml:space="preserve">Die fugenlose, modulare Kühldecke Thermatop M </w:t>
            </w:r>
            <w:r w:rsidR="00F6312D">
              <w:t>von Uponor passt sich schwierigen Raumgeometrien an und bietet so Freiheit bei der Raumgestaltung.</w:t>
            </w:r>
          </w:p>
          <w:p w14:paraId="087630BA" w14:textId="77777777" w:rsidR="00F6312D" w:rsidRPr="001418F7" w:rsidRDefault="00F6312D" w:rsidP="00F6312D">
            <w:pPr>
              <w:pStyle w:val="UponorCaption"/>
              <w:rPr>
                <w:b/>
                <w:bCs/>
                <w:szCs w:val="18"/>
              </w:rPr>
            </w:pPr>
            <w:r w:rsidRPr="001418F7">
              <w:rPr>
                <w:b/>
                <w:bCs/>
                <w:szCs w:val="18"/>
              </w:rPr>
              <w:t>Quelle: Uponor</w:t>
            </w:r>
          </w:p>
          <w:p w14:paraId="6AFB1FD8" w14:textId="77777777" w:rsidR="00F6312D" w:rsidRPr="001418F7" w:rsidRDefault="00F6312D" w:rsidP="00017714">
            <w:pPr>
              <w:spacing w:line="260" w:lineRule="atLeast"/>
              <w:ind w:right="-69"/>
              <w:rPr>
                <w:bCs/>
                <w:sz w:val="18"/>
                <w:szCs w:val="18"/>
                <w:lang w:val="de-DE"/>
              </w:rPr>
            </w:pPr>
          </w:p>
        </w:tc>
      </w:tr>
      <w:tr w:rsidR="00F6312D" w:rsidRPr="00F6312D" w14:paraId="288AD6CB" w14:textId="77777777" w:rsidTr="0055422F">
        <w:trPr>
          <w:trHeight w:val="2354"/>
        </w:trPr>
        <w:tc>
          <w:tcPr>
            <w:tcW w:w="3969" w:type="dxa"/>
            <w:vAlign w:val="center"/>
          </w:tcPr>
          <w:p w14:paraId="7FF36D7E" w14:textId="77777777" w:rsidR="00363555" w:rsidRDefault="00363555" w:rsidP="00017714">
            <w:pPr>
              <w:spacing w:line="260" w:lineRule="atLeast"/>
              <w:ind w:right="-69"/>
              <w:rPr>
                <w:noProof/>
                <w:sz w:val="18"/>
                <w:szCs w:val="18"/>
                <w:lang w:val="de-DE"/>
              </w:rPr>
            </w:pPr>
          </w:p>
          <w:p w14:paraId="3CC4E407" w14:textId="2FAFA255" w:rsidR="00F6312D" w:rsidRDefault="00C92DA4" w:rsidP="00017714">
            <w:pPr>
              <w:spacing w:line="260" w:lineRule="atLeast"/>
              <w:ind w:right="-69"/>
              <w:rPr>
                <w:noProof/>
                <w:sz w:val="18"/>
                <w:szCs w:val="18"/>
                <w:lang w:val="de-DE"/>
              </w:rPr>
            </w:pPr>
            <w:r>
              <w:rPr>
                <w:noProof/>
                <w:lang w:val="de-DE"/>
              </w:rPr>
              <w:drawing>
                <wp:inline distT="0" distB="0" distL="0" distR="0" wp14:anchorId="1BF35ABD" wp14:editId="78D084F6">
                  <wp:extent cx="2383155" cy="172085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83155" cy="1720850"/>
                          </a:xfrm>
                          <a:prstGeom prst="rect">
                            <a:avLst/>
                          </a:prstGeom>
                          <a:noFill/>
                          <a:ln>
                            <a:noFill/>
                          </a:ln>
                        </pic:spPr>
                      </pic:pic>
                    </a:graphicData>
                  </a:graphic>
                </wp:inline>
              </w:drawing>
            </w:r>
          </w:p>
          <w:p w14:paraId="5A0ED642" w14:textId="216F0FFB" w:rsidR="00363555" w:rsidRPr="001418F7" w:rsidRDefault="00363555" w:rsidP="00017714">
            <w:pPr>
              <w:spacing w:line="260" w:lineRule="atLeast"/>
              <w:ind w:right="-69"/>
              <w:rPr>
                <w:noProof/>
                <w:sz w:val="18"/>
                <w:szCs w:val="18"/>
                <w:lang w:val="de-DE"/>
              </w:rPr>
            </w:pPr>
          </w:p>
        </w:tc>
        <w:tc>
          <w:tcPr>
            <w:tcW w:w="3192" w:type="dxa"/>
            <w:vAlign w:val="center"/>
          </w:tcPr>
          <w:p w14:paraId="2B6C3B1B" w14:textId="68322A64" w:rsidR="00F6312D" w:rsidRDefault="00CD2316" w:rsidP="00F6312D">
            <w:pPr>
              <w:pStyle w:val="UponorCaption"/>
            </w:pPr>
            <w:r>
              <w:rPr>
                <w:b/>
                <w:szCs w:val="18"/>
              </w:rPr>
              <w:t>Unterkonstuktion</w:t>
            </w:r>
            <w:r w:rsidR="00F6312D" w:rsidRPr="00F6312D">
              <w:rPr>
                <w:b/>
                <w:szCs w:val="18"/>
              </w:rPr>
              <w:t>.jpg</w:t>
            </w:r>
            <w:r w:rsidR="00F6312D" w:rsidRPr="00F6312D">
              <w:rPr>
                <w:szCs w:val="18"/>
              </w:rPr>
              <w:t xml:space="preserve"> </w:t>
            </w:r>
            <w:r w:rsidR="00F6312D" w:rsidRPr="00F6312D">
              <w:rPr>
                <w:szCs w:val="18"/>
              </w:rPr>
              <w:br/>
            </w:r>
            <w:r w:rsidR="00F6312D">
              <w:t>Die Uponor Thermatop M Heiz- und Kühlelemente können an</w:t>
            </w:r>
          </w:p>
          <w:p w14:paraId="72243374" w14:textId="2568CF9B" w:rsidR="00F6312D" w:rsidRDefault="00F6312D" w:rsidP="00F6312D">
            <w:pPr>
              <w:pStyle w:val="UponorCaption"/>
            </w:pPr>
            <w:r>
              <w:t xml:space="preserve">herkömmlichen Unterkonstruktionen </w:t>
            </w:r>
          </w:p>
          <w:p w14:paraId="0C69E274" w14:textId="00BF6B73" w:rsidR="00F6312D" w:rsidRPr="00F6312D" w:rsidRDefault="00F6312D" w:rsidP="00F6312D">
            <w:pPr>
              <w:pStyle w:val="UponorCaption"/>
              <w:rPr>
                <w:szCs w:val="18"/>
              </w:rPr>
            </w:pPr>
            <w:r>
              <w:t>(CD-Profile) montiert werden.</w:t>
            </w:r>
          </w:p>
          <w:p w14:paraId="55213E9A" w14:textId="77777777" w:rsidR="00F6312D" w:rsidRPr="001418F7" w:rsidRDefault="00F6312D" w:rsidP="00F6312D">
            <w:pPr>
              <w:pStyle w:val="UponorCaption"/>
              <w:rPr>
                <w:b/>
                <w:bCs/>
                <w:szCs w:val="18"/>
              </w:rPr>
            </w:pPr>
            <w:r w:rsidRPr="001418F7">
              <w:rPr>
                <w:b/>
                <w:bCs/>
                <w:szCs w:val="18"/>
              </w:rPr>
              <w:t>Quelle: Uponor</w:t>
            </w:r>
          </w:p>
          <w:p w14:paraId="063E8BEE" w14:textId="77777777" w:rsidR="00F6312D" w:rsidRPr="00F6312D" w:rsidRDefault="00F6312D" w:rsidP="00F6312D">
            <w:pPr>
              <w:pStyle w:val="UponorCaption"/>
              <w:rPr>
                <w:b/>
                <w:szCs w:val="18"/>
                <w:highlight w:val="yellow"/>
              </w:rPr>
            </w:pPr>
          </w:p>
        </w:tc>
      </w:tr>
      <w:tr w:rsidR="00F6312D" w:rsidRPr="00F6312D" w14:paraId="29FA8148" w14:textId="77777777" w:rsidTr="0055422F">
        <w:trPr>
          <w:trHeight w:val="2354"/>
        </w:trPr>
        <w:tc>
          <w:tcPr>
            <w:tcW w:w="3969" w:type="dxa"/>
            <w:vAlign w:val="center"/>
          </w:tcPr>
          <w:p w14:paraId="2BFE5F45" w14:textId="77777777" w:rsidR="00363555" w:rsidRDefault="00363555" w:rsidP="00017714">
            <w:pPr>
              <w:spacing w:line="260" w:lineRule="atLeast"/>
              <w:ind w:right="-69"/>
              <w:rPr>
                <w:noProof/>
                <w:sz w:val="18"/>
                <w:szCs w:val="18"/>
                <w:lang w:val="de-DE"/>
              </w:rPr>
            </w:pPr>
          </w:p>
          <w:p w14:paraId="7FEDFACF" w14:textId="67BBD59A" w:rsidR="00F6312D" w:rsidRDefault="00CD2316" w:rsidP="00017714">
            <w:pPr>
              <w:spacing w:line="260" w:lineRule="atLeast"/>
              <w:ind w:right="-69"/>
              <w:rPr>
                <w:noProof/>
                <w:sz w:val="18"/>
                <w:szCs w:val="18"/>
                <w:lang w:val="de-DE"/>
              </w:rPr>
            </w:pPr>
            <w:r>
              <w:rPr>
                <w:noProof/>
                <w:lang w:val="de-DE"/>
              </w:rPr>
              <w:drawing>
                <wp:inline distT="0" distB="0" distL="0" distR="0" wp14:anchorId="1411538F" wp14:editId="18950C22">
                  <wp:extent cx="2383155" cy="238315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383155" cy="2383155"/>
                          </a:xfrm>
                          <a:prstGeom prst="rect">
                            <a:avLst/>
                          </a:prstGeom>
                          <a:noFill/>
                          <a:ln>
                            <a:noFill/>
                          </a:ln>
                        </pic:spPr>
                      </pic:pic>
                    </a:graphicData>
                  </a:graphic>
                </wp:inline>
              </w:drawing>
            </w:r>
          </w:p>
          <w:p w14:paraId="295F23DF" w14:textId="47B182A6" w:rsidR="00363555" w:rsidRPr="001418F7" w:rsidRDefault="00363555" w:rsidP="00017714">
            <w:pPr>
              <w:spacing w:line="260" w:lineRule="atLeast"/>
              <w:ind w:right="-69"/>
              <w:rPr>
                <w:noProof/>
                <w:sz w:val="18"/>
                <w:szCs w:val="18"/>
                <w:lang w:val="de-DE"/>
              </w:rPr>
            </w:pPr>
          </w:p>
        </w:tc>
        <w:tc>
          <w:tcPr>
            <w:tcW w:w="3192" w:type="dxa"/>
            <w:vAlign w:val="center"/>
          </w:tcPr>
          <w:p w14:paraId="28EABF46" w14:textId="70BF9248" w:rsidR="00F6312D" w:rsidRPr="00F6312D" w:rsidRDefault="00CD2316" w:rsidP="00F6312D">
            <w:pPr>
              <w:pStyle w:val="UponorCaption"/>
              <w:rPr>
                <w:szCs w:val="18"/>
              </w:rPr>
            </w:pPr>
            <w:r>
              <w:rPr>
                <w:b/>
                <w:szCs w:val="18"/>
              </w:rPr>
              <w:t>Deckenspiegel</w:t>
            </w:r>
            <w:r w:rsidR="00F6312D" w:rsidRPr="00F6312D">
              <w:rPr>
                <w:b/>
                <w:szCs w:val="18"/>
              </w:rPr>
              <w:t>.jpg</w:t>
            </w:r>
            <w:r w:rsidR="00F6312D" w:rsidRPr="00F6312D">
              <w:rPr>
                <w:szCs w:val="18"/>
              </w:rPr>
              <w:t xml:space="preserve"> </w:t>
            </w:r>
            <w:r w:rsidR="00F6312D" w:rsidRPr="00F6312D">
              <w:rPr>
                <w:szCs w:val="18"/>
              </w:rPr>
              <w:br/>
            </w:r>
            <w:r w:rsidR="00F6312D">
              <w:t>Ein Deckenspiegel hilft bei der Planung – hier bei der Deckenbelegung und der hydraulischen Anbindung von Thermatop M.</w:t>
            </w:r>
          </w:p>
          <w:p w14:paraId="50B8B061" w14:textId="77777777" w:rsidR="00F6312D" w:rsidRPr="001418F7" w:rsidRDefault="00F6312D" w:rsidP="00F6312D">
            <w:pPr>
              <w:pStyle w:val="UponorCaption"/>
              <w:rPr>
                <w:b/>
                <w:bCs/>
                <w:szCs w:val="18"/>
              </w:rPr>
            </w:pPr>
            <w:r w:rsidRPr="001418F7">
              <w:rPr>
                <w:b/>
                <w:bCs/>
                <w:szCs w:val="18"/>
              </w:rPr>
              <w:t>Quelle: Uponor</w:t>
            </w:r>
          </w:p>
          <w:p w14:paraId="41EFDCE8" w14:textId="77777777" w:rsidR="00F6312D" w:rsidRPr="00F6312D" w:rsidRDefault="00F6312D" w:rsidP="00F6312D">
            <w:pPr>
              <w:pStyle w:val="UponorCaption"/>
              <w:rPr>
                <w:b/>
                <w:szCs w:val="18"/>
                <w:highlight w:val="yellow"/>
              </w:rPr>
            </w:pPr>
          </w:p>
        </w:tc>
      </w:tr>
      <w:tr w:rsidR="00F6312D" w:rsidRPr="003F1489" w14:paraId="3DF99A4B" w14:textId="77777777" w:rsidTr="0055422F">
        <w:trPr>
          <w:trHeight w:val="2354"/>
        </w:trPr>
        <w:tc>
          <w:tcPr>
            <w:tcW w:w="3969" w:type="dxa"/>
            <w:vAlign w:val="center"/>
          </w:tcPr>
          <w:p w14:paraId="3358DD69" w14:textId="77777777" w:rsidR="00363555" w:rsidRDefault="00363555" w:rsidP="00017714">
            <w:pPr>
              <w:spacing w:line="260" w:lineRule="atLeast"/>
              <w:ind w:right="-69"/>
              <w:rPr>
                <w:noProof/>
                <w:sz w:val="18"/>
                <w:szCs w:val="18"/>
                <w:lang w:val="de-DE"/>
              </w:rPr>
            </w:pPr>
          </w:p>
          <w:p w14:paraId="27260081" w14:textId="562A645B" w:rsidR="00F6312D" w:rsidRDefault="005E0990" w:rsidP="00017714">
            <w:pPr>
              <w:spacing w:line="260" w:lineRule="atLeast"/>
              <w:ind w:right="-69"/>
              <w:rPr>
                <w:noProof/>
                <w:sz w:val="18"/>
                <w:szCs w:val="18"/>
                <w:lang w:val="de-DE"/>
              </w:rPr>
            </w:pPr>
            <w:r>
              <w:rPr>
                <w:noProof/>
                <w:sz w:val="18"/>
                <w:szCs w:val="18"/>
                <w:lang w:val="de-DE"/>
              </w:rPr>
              <w:drawing>
                <wp:inline distT="0" distB="0" distL="0" distR="0" wp14:anchorId="5633E0F9" wp14:editId="3D9C6AC4">
                  <wp:extent cx="2383155" cy="171894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83155" cy="1718945"/>
                          </a:xfrm>
                          <a:prstGeom prst="rect">
                            <a:avLst/>
                          </a:prstGeom>
                        </pic:spPr>
                      </pic:pic>
                    </a:graphicData>
                  </a:graphic>
                </wp:inline>
              </w:drawing>
            </w:r>
          </w:p>
          <w:p w14:paraId="614D8D2E" w14:textId="247E94FA" w:rsidR="00363555" w:rsidRPr="001418F7" w:rsidRDefault="00363555" w:rsidP="00017714">
            <w:pPr>
              <w:spacing w:line="260" w:lineRule="atLeast"/>
              <w:ind w:right="-69"/>
              <w:rPr>
                <w:noProof/>
                <w:sz w:val="18"/>
                <w:szCs w:val="18"/>
                <w:lang w:val="de-DE"/>
              </w:rPr>
            </w:pPr>
          </w:p>
        </w:tc>
        <w:tc>
          <w:tcPr>
            <w:tcW w:w="3192" w:type="dxa"/>
            <w:vAlign w:val="center"/>
          </w:tcPr>
          <w:p w14:paraId="65BF25EC" w14:textId="77777777" w:rsidR="00F850E0" w:rsidRPr="00F85FFD" w:rsidRDefault="00F850E0" w:rsidP="00F850E0">
            <w:pPr>
              <w:pStyle w:val="UponorCaption"/>
              <w:rPr>
                <w:b/>
                <w:szCs w:val="18"/>
              </w:rPr>
            </w:pPr>
            <w:r w:rsidRPr="00F85FFD">
              <w:rPr>
                <w:b/>
                <w:szCs w:val="18"/>
              </w:rPr>
              <w:t>Bürokühlung.jpg</w:t>
            </w:r>
          </w:p>
          <w:p w14:paraId="772E1571" w14:textId="43898069" w:rsidR="00F6312D" w:rsidRPr="00F850E0" w:rsidRDefault="00F850E0" w:rsidP="00F6312D">
            <w:pPr>
              <w:pStyle w:val="UponorCaption"/>
              <w:rPr>
                <w:b/>
                <w:bCs/>
                <w:szCs w:val="18"/>
              </w:rPr>
            </w:pPr>
            <w:r w:rsidRPr="00F85FFD">
              <w:t>Strahlungskühldecken</w:t>
            </w:r>
            <w:r w:rsidR="003F1489">
              <w:t xml:space="preserve"> </w:t>
            </w:r>
            <w:r w:rsidRPr="00F85FFD">
              <w:t xml:space="preserve">wie </w:t>
            </w:r>
            <w:r w:rsidR="00363555">
              <w:br/>
            </w:r>
            <w:r w:rsidRPr="00F85FFD">
              <w:t>Thermatop M schaffen dank relativ hoher Vorlauftemperaturen auf energieeffiziente Art eine passive, stille Kühlung und halten die Temperatur – zugluftfrei – im Behaglichkeitsbereich.</w:t>
            </w:r>
            <w:r w:rsidRPr="00F85FFD">
              <w:br/>
            </w:r>
            <w:r w:rsidRPr="00F85FFD">
              <w:rPr>
                <w:b/>
                <w:bCs/>
                <w:szCs w:val="18"/>
              </w:rPr>
              <w:t>Quelle: Uponor</w:t>
            </w:r>
            <w:r w:rsidR="00141B19">
              <w:rPr>
                <w:b/>
                <w:bCs/>
                <w:szCs w:val="18"/>
              </w:rPr>
              <w:t>/</w:t>
            </w:r>
            <w:r w:rsidR="00141B19" w:rsidRPr="00141B19">
              <w:rPr>
                <w:b/>
                <w:bCs/>
                <w:szCs w:val="18"/>
              </w:rPr>
              <w:t>ImageFlow</w:t>
            </w:r>
            <w:r w:rsidR="00141B19">
              <w:rPr>
                <w:b/>
                <w:bCs/>
                <w:szCs w:val="18"/>
              </w:rPr>
              <w:t>,</w:t>
            </w:r>
            <w:r w:rsidRPr="00F85FFD">
              <w:rPr>
                <w:b/>
                <w:bCs/>
                <w:szCs w:val="18"/>
              </w:rPr>
              <w:t xml:space="preserve"> Shutterstoc</w:t>
            </w:r>
            <w:r>
              <w:rPr>
                <w:b/>
                <w:bCs/>
                <w:szCs w:val="18"/>
              </w:rPr>
              <w:t>k</w:t>
            </w:r>
          </w:p>
        </w:tc>
      </w:tr>
    </w:tbl>
    <w:p w14:paraId="29E25C6E" w14:textId="77777777" w:rsidR="00816719" w:rsidRPr="001418F7" w:rsidRDefault="00816719" w:rsidP="00017714">
      <w:pPr>
        <w:spacing w:line="260" w:lineRule="atLeast"/>
        <w:ind w:right="-69"/>
        <w:rPr>
          <w:b/>
          <w:bCs/>
          <w:lang w:val="de-DE"/>
        </w:rPr>
      </w:pPr>
    </w:p>
    <w:p w14:paraId="7C3C4BB5" w14:textId="003909C7" w:rsidR="00363555" w:rsidRDefault="00363555" w:rsidP="00017714">
      <w:pPr>
        <w:spacing w:line="260" w:lineRule="atLeast"/>
        <w:ind w:right="-69"/>
        <w:jc w:val="center"/>
        <w:rPr>
          <w:b/>
          <w:bCs/>
          <w:color w:val="0062C8"/>
          <w:sz w:val="16"/>
          <w:szCs w:val="16"/>
          <w:lang w:val="de-DE"/>
        </w:rPr>
      </w:pPr>
    </w:p>
    <w:p w14:paraId="2738CC92" w14:textId="77777777" w:rsidR="00363555" w:rsidRDefault="00363555" w:rsidP="00017714">
      <w:pPr>
        <w:spacing w:line="260" w:lineRule="atLeast"/>
        <w:ind w:right="-69"/>
        <w:jc w:val="center"/>
        <w:rPr>
          <w:b/>
          <w:bCs/>
          <w:color w:val="0062C8"/>
          <w:sz w:val="16"/>
          <w:szCs w:val="16"/>
          <w:lang w:val="de-DE"/>
        </w:rPr>
      </w:pPr>
    </w:p>
    <w:p w14:paraId="6C00B80F" w14:textId="775B14DD" w:rsidR="004231FB" w:rsidRPr="001418F7" w:rsidRDefault="008C5DAB" w:rsidP="00017714">
      <w:pPr>
        <w:spacing w:line="260" w:lineRule="atLeast"/>
        <w:ind w:right="-69"/>
        <w:jc w:val="center"/>
        <w:rPr>
          <w:b/>
          <w:bCs/>
          <w:color w:val="0062C8"/>
          <w:sz w:val="16"/>
          <w:szCs w:val="16"/>
          <w:lang w:val="de-DE"/>
        </w:rPr>
      </w:pPr>
      <w:r w:rsidRPr="001418F7">
        <w:rPr>
          <w:b/>
          <w:bCs/>
          <w:color w:val="0062C8"/>
          <w:sz w:val="16"/>
          <w:szCs w:val="16"/>
          <w:lang w:val="de-DE"/>
        </w:rPr>
        <w:t>- - - - - - - - - - - - - - - - - - - - - - - - - - - -</w:t>
      </w:r>
    </w:p>
    <w:p w14:paraId="72A1F7F4" w14:textId="77777777" w:rsidR="004231FB" w:rsidRPr="001418F7" w:rsidRDefault="004231FB" w:rsidP="00017714">
      <w:pPr>
        <w:spacing w:line="260" w:lineRule="atLeast"/>
        <w:ind w:right="-69"/>
        <w:jc w:val="center"/>
        <w:rPr>
          <w:b/>
          <w:bCs/>
          <w:lang w:val="de-DE"/>
        </w:rPr>
      </w:pPr>
      <w:r w:rsidRPr="001418F7">
        <w:rPr>
          <w:b/>
          <w:bCs/>
          <w:lang w:val="de-DE"/>
        </w:rPr>
        <w:br/>
      </w:r>
    </w:p>
    <w:p w14:paraId="4AB24A0B" w14:textId="77777777" w:rsidR="004231FB" w:rsidRPr="001418F7" w:rsidRDefault="004231FB" w:rsidP="00BC209F">
      <w:pPr>
        <w:pStyle w:val="UponorPressContactHead"/>
        <w:rPr>
          <w:lang w:val="de-DE"/>
        </w:rPr>
      </w:pPr>
      <w:r w:rsidRPr="001418F7">
        <w:rPr>
          <w:lang w:val="de-DE"/>
        </w:rPr>
        <w:t>Press</w:t>
      </w:r>
      <w:r w:rsidR="002628E1" w:rsidRPr="001418F7">
        <w:rPr>
          <w:lang w:val="de-DE"/>
        </w:rPr>
        <w:t>ek</w:t>
      </w:r>
      <w:r w:rsidRPr="001418F7">
        <w:rPr>
          <w:lang w:val="de-DE"/>
        </w:rPr>
        <w:t>onta</w:t>
      </w:r>
      <w:r w:rsidR="002628E1" w:rsidRPr="001418F7">
        <w:rPr>
          <w:lang w:val="de-DE"/>
        </w:rPr>
        <w:t>k</w:t>
      </w:r>
      <w:r w:rsidRPr="001418F7">
        <w:rPr>
          <w:lang w:val="de-DE"/>
        </w:rPr>
        <w:t>t:</w:t>
      </w:r>
    </w:p>
    <w:p w14:paraId="34CF7252" w14:textId="77777777" w:rsidR="004231FB" w:rsidRPr="001418F7" w:rsidRDefault="004231FB" w:rsidP="00017714">
      <w:pPr>
        <w:shd w:val="clear" w:color="auto" w:fill="FFFFFF"/>
        <w:spacing w:line="220" w:lineRule="atLeast"/>
        <w:ind w:right="-69"/>
        <w:rPr>
          <w:rFonts w:eastAsia="Times New Roman"/>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1418F7" w14:paraId="1AB8B029" w14:textId="77777777" w:rsidTr="00363555">
        <w:trPr>
          <w:trHeight w:val="2323"/>
        </w:trPr>
        <w:tc>
          <w:tcPr>
            <w:tcW w:w="3686" w:type="dxa"/>
          </w:tcPr>
          <w:p w14:paraId="156183F7" w14:textId="77777777" w:rsidR="004231FB" w:rsidRPr="00823F3F" w:rsidRDefault="004231FB" w:rsidP="00BC209F">
            <w:pPr>
              <w:pStyle w:val="UponorPressContactHead"/>
            </w:pPr>
            <w:r w:rsidRPr="00823F3F">
              <w:t>Michaela Freytag</w:t>
            </w:r>
          </w:p>
          <w:p w14:paraId="59105BD8" w14:textId="77777777" w:rsidR="004231FB" w:rsidRPr="00823F3F" w:rsidRDefault="004231FB" w:rsidP="00BC209F">
            <w:pPr>
              <w:pStyle w:val="UponorPressContactBoilerplate"/>
              <w:rPr>
                <w:bCs/>
              </w:rPr>
            </w:pPr>
            <w:r w:rsidRPr="00823F3F">
              <w:rPr>
                <w:bCs/>
              </w:rPr>
              <w:tab/>
            </w:r>
            <w:r w:rsidRPr="00823F3F">
              <w:rPr>
                <w:bCs/>
              </w:rPr>
              <w:tab/>
            </w:r>
          </w:p>
          <w:p w14:paraId="63A04163" w14:textId="77777777" w:rsidR="004231FB" w:rsidRPr="00823F3F" w:rsidRDefault="004231FB" w:rsidP="00BC209F">
            <w:pPr>
              <w:pStyle w:val="UponorPressContactBoilerplate"/>
              <w:rPr>
                <w:bCs/>
              </w:rPr>
            </w:pPr>
            <w:r w:rsidRPr="00823F3F">
              <w:rPr>
                <w:bCs/>
              </w:rPr>
              <w:t>Public Relations Manager</w:t>
            </w:r>
          </w:p>
          <w:p w14:paraId="15F95D97" w14:textId="77777777" w:rsidR="004231FB" w:rsidRPr="00823F3F" w:rsidRDefault="004231FB" w:rsidP="00BC209F">
            <w:pPr>
              <w:pStyle w:val="UponorPressContactBoilerplate"/>
              <w:rPr>
                <w:bCs/>
              </w:rPr>
            </w:pPr>
            <w:r w:rsidRPr="00823F3F">
              <w:rPr>
                <w:bCs/>
              </w:rPr>
              <w:t>Uponor GmbH</w:t>
            </w:r>
          </w:p>
          <w:p w14:paraId="1A882F8B" w14:textId="77777777" w:rsidR="004231FB" w:rsidRPr="00823F3F" w:rsidRDefault="004231FB" w:rsidP="00BC209F">
            <w:pPr>
              <w:pStyle w:val="UponorPressContactBoilerplate"/>
              <w:rPr>
                <w:bCs/>
              </w:rPr>
            </w:pPr>
            <w:r w:rsidRPr="00823F3F">
              <w:rPr>
                <w:bCs/>
              </w:rPr>
              <w:t>Building Solutions Europe</w:t>
            </w:r>
          </w:p>
          <w:p w14:paraId="7594981F" w14:textId="77777777" w:rsidR="004231FB" w:rsidRPr="00823F3F" w:rsidRDefault="004231FB" w:rsidP="00BC209F">
            <w:pPr>
              <w:pStyle w:val="UponorPressContactBoilerplate"/>
              <w:rPr>
                <w:bCs/>
              </w:rPr>
            </w:pPr>
            <w:r w:rsidRPr="00823F3F">
              <w:rPr>
                <w:bCs/>
              </w:rPr>
              <w:t>P +49 (9521) 690 848</w:t>
            </w:r>
          </w:p>
          <w:p w14:paraId="609CD90B" w14:textId="566AC45B" w:rsidR="004231FB" w:rsidRPr="00823F3F" w:rsidRDefault="009A7C4C" w:rsidP="00076DAA">
            <w:pPr>
              <w:pStyle w:val="UponorPressContactBoilerplate"/>
              <w:rPr>
                <w:bCs/>
                <w:sz w:val="16"/>
                <w:szCs w:val="16"/>
              </w:rPr>
            </w:pPr>
            <w:hyperlink r:id="rId19" w:history="1">
              <w:r w:rsidR="002628E1" w:rsidRPr="00823F3F">
                <w:rPr>
                  <w:rStyle w:val="Hyperlink"/>
                  <w:bCs/>
                </w:rPr>
                <w:t>michaela.freytag@uponor.com</w:t>
              </w:r>
            </w:hyperlink>
            <w:r w:rsidR="002628E1" w:rsidRPr="00823F3F">
              <w:rPr>
                <w:bCs/>
              </w:rPr>
              <w:br/>
            </w:r>
            <w:hyperlink r:id="rId20" w:history="1">
              <w:r w:rsidR="002628E1" w:rsidRPr="00823F3F">
                <w:rPr>
                  <w:rStyle w:val="Hyperlink"/>
                  <w:bCs/>
                </w:rPr>
                <w:t>www.uponor.de</w:t>
              </w:r>
            </w:hyperlink>
          </w:p>
        </w:tc>
        <w:tc>
          <w:tcPr>
            <w:tcW w:w="3260" w:type="dxa"/>
          </w:tcPr>
          <w:p w14:paraId="7C3F5787" w14:textId="77777777" w:rsidR="004231FB" w:rsidRPr="00823F3F" w:rsidRDefault="004231FB" w:rsidP="00BC209F">
            <w:pPr>
              <w:pStyle w:val="UponorPressContactHead"/>
            </w:pPr>
            <w:r w:rsidRPr="00823F3F">
              <w:t>Dr. Bernard Schüler</w:t>
            </w:r>
          </w:p>
          <w:p w14:paraId="250DE2C3" w14:textId="77777777" w:rsidR="004231FB" w:rsidRPr="00823F3F" w:rsidRDefault="004231FB" w:rsidP="00BC209F">
            <w:pPr>
              <w:pStyle w:val="UponorPressContactBoilerplate"/>
              <w:rPr>
                <w:rFonts w:eastAsia="Times New Roman"/>
                <w:bCs/>
              </w:rPr>
            </w:pPr>
          </w:p>
          <w:p w14:paraId="20C10B1D" w14:textId="77777777" w:rsidR="004231FB" w:rsidRPr="00823F3F" w:rsidRDefault="004231FB" w:rsidP="00697FD7">
            <w:pPr>
              <w:pStyle w:val="UponorPressContactBoilerplate"/>
            </w:pPr>
            <w:r w:rsidRPr="00823F3F">
              <w:t>Communication Consultants GmbH</w:t>
            </w:r>
            <w:r w:rsidRPr="00823F3F">
              <w:br/>
              <w:t>P +49 (711) 97893 43</w:t>
            </w:r>
            <w:r w:rsidRPr="00823F3F">
              <w:br/>
            </w:r>
            <w:hyperlink r:id="rId21" w:history="1">
              <w:r w:rsidR="00BE5EC2" w:rsidRPr="00823F3F">
                <w:rPr>
                  <w:rStyle w:val="Hyperlink"/>
                  <w:color w:val="0070C0"/>
                </w:rPr>
                <w:t>uponor@cc-stuttgart.de</w:t>
              </w:r>
            </w:hyperlink>
            <w:r w:rsidR="002628E1" w:rsidRPr="00823F3F">
              <w:rPr>
                <w:rStyle w:val="Hyperlink"/>
                <w:color w:val="auto"/>
                <w:u w:val="none"/>
              </w:rPr>
              <w:br/>
            </w:r>
            <w:r w:rsidR="002628E1" w:rsidRPr="00823F3F">
              <w:rPr>
                <w:rStyle w:val="Hyperlink"/>
              </w:rPr>
              <w:t>www.cc-stuttgart.de</w:t>
            </w:r>
          </w:p>
          <w:p w14:paraId="28D41AD3" w14:textId="77777777" w:rsidR="00BE5EC2" w:rsidRPr="00823F3F" w:rsidRDefault="00BE5EC2" w:rsidP="00BC209F">
            <w:pPr>
              <w:pStyle w:val="UponorPressContactBoilerplate"/>
              <w:rPr>
                <w:rFonts w:eastAsiaTheme="minorEastAsia"/>
                <w:bCs/>
                <w:lang w:eastAsia="en-US"/>
              </w:rPr>
            </w:pPr>
          </w:p>
          <w:p w14:paraId="6C15C879" w14:textId="77777777" w:rsidR="004231FB" w:rsidRPr="00823F3F" w:rsidRDefault="004231FB" w:rsidP="00BC209F">
            <w:pPr>
              <w:pStyle w:val="UponorPressContactBoilerplate"/>
              <w:rPr>
                <w:bCs/>
              </w:rPr>
            </w:pPr>
          </w:p>
        </w:tc>
      </w:tr>
      <w:tr w:rsidR="00C628B4" w:rsidRPr="001418F7" w14:paraId="0023EC22" w14:textId="77777777" w:rsidTr="007A0C7B">
        <w:tc>
          <w:tcPr>
            <w:tcW w:w="6946" w:type="dxa"/>
            <w:gridSpan w:val="2"/>
          </w:tcPr>
          <w:p w14:paraId="0DDBB8C3" w14:textId="77777777" w:rsidR="00CC1D72" w:rsidRDefault="00CC1D72" w:rsidP="00017714">
            <w:pPr>
              <w:shd w:val="clear" w:color="auto" w:fill="FFFFFF"/>
              <w:spacing w:line="260" w:lineRule="atLeast"/>
              <w:ind w:right="-69"/>
              <w:rPr>
                <w:rFonts w:eastAsia="Times New Roman"/>
                <w:bCs/>
                <w:sz w:val="18"/>
                <w:szCs w:val="18"/>
              </w:rPr>
            </w:pPr>
          </w:p>
          <w:p w14:paraId="4D13800A" w14:textId="39A86FF4" w:rsidR="00363555" w:rsidRPr="00823F3F" w:rsidRDefault="00363555" w:rsidP="00017714">
            <w:pPr>
              <w:shd w:val="clear" w:color="auto" w:fill="FFFFFF"/>
              <w:spacing w:line="260" w:lineRule="atLeast"/>
              <w:ind w:right="-69"/>
              <w:rPr>
                <w:rFonts w:eastAsia="Times New Roman"/>
                <w:bCs/>
                <w:sz w:val="18"/>
                <w:szCs w:val="18"/>
              </w:rPr>
            </w:pPr>
          </w:p>
        </w:tc>
      </w:tr>
      <w:tr w:rsidR="00DA3D76" w:rsidRPr="001418F7" w14:paraId="6251EB88" w14:textId="77777777" w:rsidTr="007A0C7B">
        <w:tc>
          <w:tcPr>
            <w:tcW w:w="6946" w:type="dxa"/>
            <w:gridSpan w:val="2"/>
          </w:tcPr>
          <w:p w14:paraId="7D26886C" w14:textId="77777777" w:rsidR="002E36A6" w:rsidRPr="001418F7" w:rsidRDefault="002E36A6" w:rsidP="002E36A6">
            <w:pPr>
              <w:pStyle w:val="UponorPressContactHead"/>
              <w:rPr>
                <w:strike/>
                <w:lang w:val="de-DE"/>
              </w:rPr>
            </w:pPr>
            <w:r w:rsidRPr="001418F7">
              <w:rPr>
                <w:lang w:val="de-DE"/>
              </w:rPr>
              <w:t>Über Uponor</w:t>
            </w:r>
          </w:p>
          <w:p w14:paraId="681C42A5" w14:textId="77777777" w:rsidR="007A0C7B" w:rsidRDefault="002E36A6" w:rsidP="00F850E0">
            <w:pPr>
              <w:pStyle w:val="UponorPressContactBoilerplate"/>
              <w:widowControl w:val="0"/>
              <w:tabs>
                <w:tab w:val="right" w:pos="2721"/>
              </w:tabs>
              <w:suppressAutoHyphens/>
              <w:autoSpaceDE w:val="0"/>
              <w:autoSpaceDN w:val="0"/>
              <w:adjustRightInd w:val="0"/>
              <w:textAlignment w:val="center"/>
              <w:rPr>
                <w:lang w:val="de-DE"/>
              </w:rPr>
            </w:pPr>
            <w:r w:rsidRPr="001418F7">
              <w:rPr>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14:paraId="78BC13D6" w14:textId="13F7100F" w:rsidR="00F850E0" w:rsidRPr="001418F7" w:rsidRDefault="009A7C4C" w:rsidP="00F850E0">
            <w:pPr>
              <w:pStyle w:val="UponorPressContactBoilerplate"/>
              <w:widowControl w:val="0"/>
              <w:tabs>
                <w:tab w:val="right" w:pos="2721"/>
              </w:tabs>
              <w:suppressAutoHyphens/>
              <w:autoSpaceDE w:val="0"/>
              <w:autoSpaceDN w:val="0"/>
              <w:adjustRightInd w:val="0"/>
              <w:textAlignment w:val="center"/>
              <w:rPr>
                <w:lang w:val="de-DE"/>
              </w:rPr>
            </w:pPr>
            <w:hyperlink r:id="rId22" w:history="1">
              <w:r w:rsidR="00F850E0" w:rsidRPr="00823F3F">
                <w:rPr>
                  <w:rStyle w:val="Hyperlink"/>
                  <w:bCs/>
                </w:rPr>
                <w:t>www.uponor.de</w:t>
              </w:r>
            </w:hyperlink>
          </w:p>
        </w:tc>
      </w:tr>
      <w:tr w:rsidR="0095033B" w:rsidRPr="001418F7" w14:paraId="684DA273" w14:textId="77777777" w:rsidTr="007A0C7B">
        <w:tc>
          <w:tcPr>
            <w:tcW w:w="6946" w:type="dxa"/>
            <w:gridSpan w:val="2"/>
          </w:tcPr>
          <w:p w14:paraId="7BC5A4BB" w14:textId="77777777" w:rsidR="0095033B" w:rsidRPr="001418F7" w:rsidRDefault="0095033B" w:rsidP="00017714">
            <w:pPr>
              <w:shd w:val="clear" w:color="auto" w:fill="FFFFFF"/>
              <w:spacing w:line="240" w:lineRule="auto"/>
              <w:ind w:right="-69"/>
              <w:rPr>
                <w:rFonts w:eastAsia="Times New Roman"/>
                <w:bCs/>
                <w:sz w:val="18"/>
                <w:szCs w:val="18"/>
                <w:lang w:val="de-DE"/>
              </w:rPr>
            </w:pPr>
          </w:p>
        </w:tc>
      </w:tr>
    </w:tbl>
    <w:p w14:paraId="055E142F" w14:textId="77777777" w:rsidR="004231FB" w:rsidRPr="001418F7" w:rsidRDefault="002F68B2" w:rsidP="00017714">
      <w:pPr>
        <w:shd w:val="clear" w:color="auto" w:fill="FFFFFF"/>
        <w:spacing w:line="220" w:lineRule="atLeast"/>
        <w:ind w:right="-69"/>
        <w:rPr>
          <w:rFonts w:eastAsia="Times New Roman"/>
          <w:sz w:val="18"/>
          <w:szCs w:val="18"/>
          <w:lang w:val="de-DE"/>
        </w:rPr>
      </w:pPr>
      <w:r w:rsidRPr="001418F7">
        <w:rPr>
          <w:rFonts w:eastAsia="Times New Roman"/>
          <w:noProof/>
          <w:sz w:val="18"/>
          <w:szCs w:val="18"/>
          <w:lang w:val="de-DE"/>
        </w:rPr>
        <w:drawing>
          <wp:anchor distT="0" distB="0" distL="114300" distR="114300" simplePos="0" relativeHeight="251661312" behindDoc="0" locked="0" layoutInCell="1" allowOverlap="1" wp14:anchorId="4AE03EEF" wp14:editId="17DB3BAE">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23"/>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3"/>
                      <a:extLst>
                        <a:ext uri="{FF2B5EF4-FFF2-40B4-BE49-F238E27FC236}">
                          <a16:creationId xmlns:a16="http://schemas.microsoft.com/office/drawing/2014/main" id="{CD943E29-722A-499A-B8D6-EEB621694191}"/>
                        </a:ext>
                      </a:extLst>
                    </pic:cNvPr>
                    <pic:cNvPicPr>
                      <a:picLocks noChangeAspect="1"/>
                    </pic:cNvPicPr>
                  </pic:nvPicPr>
                  <pic:blipFill>
                    <a:blip r:embed="rId24"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1418F7">
        <w:rPr>
          <w:rFonts w:eastAsia="Times New Roman"/>
          <w:noProof/>
          <w:sz w:val="18"/>
          <w:szCs w:val="18"/>
          <w:lang w:val="de-DE"/>
        </w:rPr>
        <w:drawing>
          <wp:anchor distT="0" distB="0" distL="114300" distR="114300" simplePos="0" relativeHeight="251660288" behindDoc="0" locked="0" layoutInCell="1" allowOverlap="1" wp14:anchorId="508D486B" wp14:editId="57201247">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5"/>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5"/>
                      <a:extLst>
                        <a:ext uri="{FF2B5EF4-FFF2-40B4-BE49-F238E27FC236}">
                          <a16:creationId xmlns:a16="http://schemas.microsoft.com/office/drawing/2014/main" id="{0674646A-EFE1-4756-BD0F-C0E962ADB251}"/>
                        </a:ext>
                      </a:extLst>
                    </pic:cNvPr>
                    <pic:cNvPicPr>
                      <a:picLocks noChangeAspect="1"/>
                    </pic:cNvPicPr>
                  </pic:nvPicPr>
                  <pic:blipFill>
                    <a:blip r:embed="rId26"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053912F7" w14:textId="77777777" w:rsidR="002F68B2" w:rsidRPr="001418F7" w:rsidRDefault="002F68B2" w:rsidP="00017714">
      <w:pPr>
        <w:shd w:val="clear" w:color="auto" w:fill="FFFFFF"/>
        <w:spacing w:line="220" w:lineRule="atLeast"/>
        <w:ind w:right="-69"/>
        <w:rPr>
          <w:rFonts w:eastAsia="Times New Roman"/>
          <w:sz w:val="18"/>
          <w:szCs w:val="18"/>
          <w:lang w:val="de-DE"/>
        </w:rPr>
      </w:pPr>
      <w:r w:rsidRPr="001418F7">
        <w:rPr>
          <w:rFonts w:eastAsia="Times New Roman"/>
          <w:noProof/>
          <w:sz w:val="18"/>
          <w:szCs w:val="18"/>
          <w:lang w:val="de-DE"/>
        </w:rPr>
        <w:drawing>
          <wp:anchor distT="0" distB="0" distL="114300" distR="114300" simplePos="0" relativeHeight="251659264" behindDoc="0" locked="0" layoutInCell="1" allowOverlap="1" wp14:anchorId="046A0CBB" wp14:editId="73771ABA">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7"/>
                    </pic:cNvPr>
                    <pic:cNvPicPr>
                      <a:picLocks noChangeAspect="1"/>
                    </pic:cNvPicPr>
                  </pic:nvPicPr>
                  <pic:blipFill>
                    <a:blip r:embed="rId2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79993092" w14:textId="77777777" w:rsidR="004231FB" w:rsidRPr="001418F7" w:rsidRDefault="004231FB" w:rsidP="004231FB">
      <w:pPr>
        <w:shd w:val="clear" w:color="auto" w:fill="FFFFFF"/>
        <w:spacing w:line="220" w:lineRule="atLeast"/>
        <w:ind w:right="1"/>
        <w:rPr>
          <w:rFonts w:eastAsiaTheme="minorEastAsia"/>
          <w:b/>
          <w:sz w:val="18"/>
          <w:szCs w:val="18"/>
          <w:lang w:val="de-DE" w:eastAsia="en-US"/>
        </w:rPr>
      </w:pPr>
    </w:p>
    <w:p w14:paraId="04E93CA4" w14:textId="77777777" w:rsidR="004231FB" w:rsidRPr="001418F7" w:rsidRDefault="004231FB" w:rsidP="004231FB">
      <w:pPr>
        <w:shd w:val="clear" w:color="auto" w:fill="FFFFFF"/>
        <w:spacing w:line="220" w:lineRule="atLeast"/>
        <w:ind w:right="1"/>
        <w:rPr>
          <w:rFonts w:eastAsiaTheme="minorEastAsia"/>
          <w:b/>
          <w:sz w:val="18"/>
          <w:szCs w:val="18"/>
          <w:lang w:val="de-DE" w:eastAsia="en-US"/>
        </w:rPr>
      </w:pPr>
    </w:p>
    <w:sectPr w:rsidR="004231FB" w:rsidRPr="001418F7" w:rsidSect="00EB36C5">
      <w:headerReference w:type="even" r:id="rId29"/>
      <w:headerReference w:type="default" r:id="rId30"/>
      <w:footerReference w:type="even" r:id="rId31"/>
      <w:footerReference w:type="default" r:id="rId32"/>
      <w:headerReference w:type="first" r:id="rId33"/>
      <w:pgSz w:w="11900" w:h="16840" w:code="9"/>
      <w:pgMar w:top="3119" w:right="2261" w:bottom="1701" w:left="1486" w:header="1349" w:footer="142" w:gutter="0"/>
      <w:lnNumType w:countBy="10" w:distance="284"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D428A" w14:textId="77777777" w:rsidR="00015716" w:rsidRDefault="00015716" w:rsidP="0005132C">
      <w:r>
        <w:separator/>
      </w:r>
    </w:p>
    <w:p w14:paraId="62EE93CE" w14:textId="77777777" w:rsidR="00015716" w:rsidRDefault="00015716" w:rsidP="0005132C"/>
  </w:endnote>
  <w:endnote w:type="continuationSeparator" w:id="0">
    <w:p w14:paraId="744AE05A" w14:textId="77777777" w:rsidR="00015716" w:rsidRDefault="00015716" w:rsidP="0005132C">
      <w:r>
        <w:continuationSeparator/>
      </w:r>
    </w:p>
    <w:p w14:paraId="778DDDCB" w14:textId="77777777" w:rsidR="00015716" w:rsidRDefault="00015716"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6DF30" w14:textId="77777777" w:rsidR="00676873" w:rsidRDefault="00676873">
    <w:pPr>
      <w:pStyle w:val="Fuzeile"/>
    </w:pPr>
    <w:r>
      <w:rPr>
        <w:sz w:val="12"/>
        <w:szCs w:val="12"/>
        <w:lang w:val="de-DE"/>
      </w:rPr>
      <w:t>Seite</w:t>
    </w:r>
    <w:r w:rsidRPr="00816719">
      <w:rPr>
        <w:sz w:val="12"/>
        <w:szCs w:val="12"/>
        <w:lang w:val="de-DE"/>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Pr>
        <w:bCs/>
        <w:sz w:val="12"/>
        <w:szCs w:val="12"/>
      </w:rPr>
      <w:t>1</w:t>
    </w:r>
    <w:r w:rsidRPr="00816719">
      <w:rPr>
        <w:bCs/>
        <w:sz w:val="12"/>
        <w:szCs w:val="12"/>
      </w:rPr>
      <w:fldChar w:fldCharType="end"/>
    </w:r>
    <w:r w:rsidRPr="00816719">
      <w:rPr>
        <w:sz w:val="12"/>
        <w:szCs w:val="12"/>
        <w:lang w:val="de-DE"/>
      </w:rPr>
      <w:t xml:space="preserve"> </w:t>
    </w:r>
    <w:r>
      <w:rPr>
        <w:sz w:val="12"/>
        <w:szCs w:val="12"/>
        <w:lang w:val="de-DE"/>
      </w:rPr>
      <w:t>von</w:t>
    </w:r>
    <w:r w:rsidRPr="00816719">
      <w:rPr>
        <w:sz w:val="12"/>
        <w:szCs w:val="12"/>
        <w:lang w:val="de-DE"/>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Pr>
        <w:bCs/>
        <w:noProof/>
        <w:sz w:val="12"/>
        <w:szCs w:val="12"/>
      </w:rPr>
      <w:t>3</w:t>
    </w:r>
    <w:r w:rsidRPr="00816719">
      <w:rPr>
        <w:bCs/>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DB0B7" w14:textId="74143A91" w:rsidR="00676873" w:rsidRPr="00816719" w:rsidRDefault="00676873">
    <w:pPr>
      <w:pStyle w:val="Fuzeile"/>
      <w:rPr>
        <w:sz w:val="12"/>
        <w:szCs w:val="12"/>
      </w:rPr>
    </w:pPr>
    <w:r>
      <w:rPr>
        <w:sz w:val="12"/>
        <w:szCs w:val="12"/>
        <w:lang w:val="de-DE"/>
      </w:rPr>
      <w:t>Seite</w:t>
    </w:r>
    <w:r w:rsidRPr="00816719">
      <w:rPr>
        <w:sz w:val="12"/>
        <w:szCs w:val="12"/>
        <w:lang w:val="de-DE"/>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sidR="009A7C4C">
      <w:rPr>
        <w:bCs/>
        <w:noProof/>
        <w:sz w:val="12"/>
        <w:szCs w:val="12"/>
      </w:rPr>
      <w:t>1</w:t>
    </w:r>
    <w:r w:rsidRPr="00816719">
      <w:rPr>
        <w:bCs/>
        <w:sz w:val="12"/>
        <w:szCs w:val="12"/>
      </w:rPr>
      <w:fldChar w:fldCharType="end"/>
    </w:r>
    <w:r w:rsidRPr="00816719">
      <w:rPr>
        <w:sz w:val="12"/>
        <w:szCs w:val="12"/>
        <w:lang w:val="de-DE"/>
      </w:rPr>
      <w:t xml:space="preserve"> </w:t>
    </w:r>
    <w:r>
      <w:rPr>
        <w:sz w:val="12"/>
        <w:szCs w:val="12"/>
        <w:lang w:val="de-DE"/>
      </w:rPr>
      <w:t>von</w:t>
    </w:r>
    <w:r w:rsidRPr="00816719">
      <w:rPr>
        <w:sz w:val="12"/>
        <w:szCs w:val="12"/>
        <w:lang w:val="de-DE"/>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sidR="009A7C4C">
      <w:rPr>
        <w:bCs/>
        <w:noProof/>
        <w:sz w:val="12"/>
        <w:szCs w:val="12"/>
      </w:rPr>
      <w:t>7</w:t>
    </w:r>
    <w:r w:rsidRPr="00816719">
      <w:rPr>
        <w:bCs/>
        <w:sz w:val="12"/>
        <w:szCs w:val="12"/>
      </w:rPr>
      <w:fldChar w:fldCharType="end"/>
    </w:r>
    <w:r w:rsidRPr="00816719">
      <w:rPr>
        <w:bCs/>
        <w:sz w:val="12"/>
        <w:szCs w:val="12"/>
      </w:rPr>
      <w:tab/>
    </w:r>
  </w:p>
  <w:p w14:paraId="56410D1C" w14:textId="77777777" w:rsidR="00676873" w:rsidRPr="00791E95" w:rsidRDefault="00676873">
    <w:pPr>
      <w:pStyle w:val="Fuzeile"/>
    </w:pPr>
  </w:p>
  <w:p w14:paraId="18A0C098" w14:textId="77777777" w:rsidR="00676873" w:rsidRDefault="00676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18549" w14:textId="77777777" w:rsidR="00015716" w:rsidRDefault="00015716" w:rsidP="0005132C">
      <w:r>
        <w:separator/>
      </w:r>
    </w:p>
    <w:p w14:paraId="17A30209" w14:textId="77777777" w:rsidR="00015716" w:rsidRDefault="00015716" w:rsidP="0005132C"/>
  </w:footnote>
  <w:footnote w:type="continuationSeparator" w:id="0">
    <w:p w14:paraId="6CC42510" w14:textId="77777777" w:rsidR="00015716" w:rsidRDefault="00015716" w:rsidP="0005132C">
      <w:r>
        <w:continuationSeparator/>
      </w:r>
    </w:p>
    <w:p w14:paraId="3BCEBFDD" w14:textId="77777777" w:rsidR="00015716" w:rsidRDefault="00015716"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80A17" w14:textId="77777777" w:rsidR="00676873" w:rsidRDefault="00676873">
    <w:pPr>
      <w:pStyle w:val="Kopfzeile"/>
    </w:pPr>
    <w:r>
      <w:rPr>
        <w:noProof/>
        <w:lang w:val="de-DE"/>
      </w:rPr>
      <w:drawing>
        <wp:anchor distT="0" distB="0" distL="114300" distR="114300" simplePos="0" relativeHeight="251664384" behindDoc="1" locked="1" layoutInCell="0" allowOverlap="1" wp14:anchorId="02A5D652" wp14:editId="2F1BB965">
          <wp:simplePos x="0" y="0"/>
          <wp:positionH relativeFrom="column">
            <wp:posOffset>4288155</wp:posOffset>
          </wp:positionH>
          <wp:positionV relativeFrom="margin">
            <wp:posOffset>-1642110</wp:posOffset>
          </wp:positionV>
          <wp:extent cx="1857600" cy="792000"/>
          <wp:effectExtent l="0" t="0" r="0" b="0"/>
          <wp:wrapNone/>
          <wp:docPr id="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62336" behindDoc="0" locked="1" layoutInCell="1" allowOverlap="1" wp14:anchorId="55A4149C" wp14:editId="12B78901">
              <wp:simplePos x="0" y="0"/>
              <wp:positionH relativeFrom="column">
                <wp:posOffset>-79375</wp:posOffset>
              </wp:positionH>
              <wp:positionV relativeFrom="page">
                <wp:posOffset>575945</wp:posOffset>
              </wp:positionV>
              <wp:extent cx="2660400" cy="336550"/>
              <wp:effectExtent l="0" t="0" r="0" b="635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E12AD5" w14:textId="77777777" w:rsidR="00676873" w:rsidRPr="00013DA7" w:rsidRDefault="00676873" w:rsidP="00936B6D">
                          <w:pPr>
                            <w:rPr>
                              <w:b/>
                              <w:bCs/>
                              <w:color w:val="0062C8"/>
                              <w:sz w:val="28"/>
                              <w:szCs w:val="28"/>
                              <w:lang w:val="de-DE"/>
                            </w:rPr>
                          </w:pPr>
                          <w:r>
                            <w:rPr>
                              <w:b/>
                              <w:bCs/>
                              <w:color w:val="0062C8"/>
                              <w:sz w:val="28"/>
                              <w:szCs w:val="28"/>
                              <w:lang w:val="de-DE"/>
                            </w:rPr>
                            <w:t>REFERENZBERICHT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5A4149C"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" filled="f" stroked="f">
              <v:textbox style="mso-fit-shape-to-text:t">
                <w:txbxContent>
                  <w:p w14:paraId="61E12AD5" w14:textId="77777777" w:rsidR="00676873" w:rsidRPr="00013DA7" w:rsidRDefault="00676873" w:rsidP="00936B6D">
                    <w:pPr>
                      <w:rPr>
                        <w:b/>
                        <w:bCs/>
                        <w:color w:val="0062C8"/>
                        <w:sz w:val="28"/>
                        <w:szCs w:val="28"/>
                        <w:lang w:val="de-DE"/>
                      </w:rPr>
                    </w:pPr>
                    <w:r>
                      <w:rPr>
                        <w:b/>
                        <w:bCs/>
                        <w:color w:val="0062C8"/>
                        <w:sz w:val="28"/>
                        <w:szCs w:val="28"/>
                        <w:lang w:val="de-DE"/>
                      </w:rPr>
                      <w:t>REFERENZBERICHT</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22963" w14:textId="77777777" w:rsidR="00676873" w:rsidRPr="008A5208" w:rsidRDefault="00676873" w:rsidP="0005132C">
    <w:pPr>
      <w:pStyle w:val="Kopfzeile"/>
    </w:pPr>
    <w:r>
      <w:rPr>
        <w:noProof/>
        <w:lang w:val="de-DE"/>
      </w:rPr>
      <w:drawing>
        <wp:anchor distT="0" distB="0" distL="114300" distR="114300" simplePos="0" relativeHeight="251658240" behindDoc="1" locked="1" layoutInCell="0" allowOverlap="1" wp14:anchorId="260FA728" wp14:editId="418C816C">
          <wp:simplePos x="0" y="0"/>
          <wp:positionH relativeFrom="column">
            <wp:posOffset>4288155</wp:posOffset>
          </wp:positionH>
          <wp:positionV relativeFrom="margin">
            <wp:posOffset>-1642110</wp:posOffset>
          </wp:positionV>
          <wp:extent cx="1857600" cy="792000"/>
          <wp:effectExtent l="0" t="0" r="0" b="0"/>
          <wp:wrapNone/>
          <wp:docPr id="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464DE88C" wp14:editId="35DF144F">
              <wp:simplePos x="0" y="0"/>
              <wp:positionH relativeFrom="column">
                <wp:posOffset>-90170</wp:posOffset>
              </wp:positionH>
              <wp:positionV relativeFrom="page">
                <wp:posOffset>543560</wp:posOffset>
              </wp:positionV>
              <wp:extent cx="2660400" cy="336550"/>
              <wp:effectExtent l="0" t="0" r="0" b="889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967EB1" w14:textId="77777777" w:rsidR="00676873" w:rsidRPr="0029150C" w:rsidRDefault="00676873" w:rsidP="00A65156">
                          <w:pPr>
                            <w:rPr>
                              <w:b/>
                              <w:bCs/>
                              <w:color w:val="0062C8"/>
                              <w:sz w:val="32"/>
                              <w:szCs w:val="32"/>
                              <w:lang w:val="de-DE"/>
                            </w:rPr>
                          </w:pPr>
                          <w:r w:rsidRPr="0029150C">
                            <w:rPr>
                              <w:b/>
                              <w:bCs/>
                              <w:color w:val="0062C8"/>
                              <w:sz w:val="32"/>
                              <w:szCs w:val="32"/>
                              <w:lang w:val="de-DE"/>
                            </w:rPr>
                            <w:t>FACHBEITRAG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64DE88C" id="_x0000_t202" coordsize="21600,21600" o:spt="202" path="m,l,21600r21600,l21600,xe">
              <v:stroke joinstyle="miter"/>
              <v:path gradientshapeok="t" o:connecttype="rect"/>
            </v:shapetype>
            <v:shape id="_x0000_s1027" type="#_x0000_t202" style="position:absolute;margin-left:-7.1pt;margin-top:42.8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" filled="f" stroked="f">
              <v:textbox style="mso-fit-shape-to-text:t">
                <w:txbxContent>
                  <w:p w14:paraId="0B967EB1" w14:textId="77777777" w:rsidR="00676873" w:rsidRPr="0029150C" w:rsidRDefault="00676873" w:rsidP="00A65156">
                    <w:pPr>
                      <w:rPr>
                        <w:b/>
                        <w:bCs/>
                        <w:color w:val="0062C8"/>
                        <w:sz w:val="32"/>
                        <w:szCs w:val="32"/>
                        <w:lang w:val="de-DE"/>
                      </w:rPr>
                    </w:pPr>
                    <w:r w:rsidRPr="0029150C">
                      <w:rPr>
                        <w:b/>
                        <w:bCs/>
                        <w:color w:val="0062C8"/>
                        <w:sz w:val="32"/>
                        <w:szCs w:val="32"/>
                        <w:lang w:val="de-DE"/>
                      </w:rPr>
                      <w:t>FACHBEITRAG</w:t>
                    </w:r>
                  </w:p>
                </w:txbxContent>
              </v:textbox>
              <w10:wrap anchory="page"/>
              <w10:anchorlock/>
            </v:shape>
          </w:pict>
        </mc:Fallback>
      </mc:AlternateContent>
    </w:r>
    <w:r w:rsidRPr="008A520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50BAD" w14:textId="77777777" w:rsidR="00676873" w:rsidRPr="00AD4076" w:rsidRDefault="00676873"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4A1ADF2F" wp14:editId="03F0E8AB">
          <wp:simplePos x="0" y="0"/>
          <wp:positionH relativeFrom="column">
            <wp:posOffset>4288155</wp:posOffset>
          </wp:positionH>
          <wp:positionV relativeFrom="margin">
            <wp:posOffset>-1643380</wp:posOffset>
          </wp:positionV>
          <wp:extent cx="1857600" cy="792000"/>
          <wp:effectExtent l="0" t="0" r="0" b="0"/>
          <wp:wrapNone/>
          <wp:docPr id="5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4C1A8C63" wp14:editId="31888882">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FC359" w14:textId="77777777" w:rsidR="00676873" w:rsidRPr="006A3D98" w:rsidRDefault="00676873" w:rsidP="006A3D98">
                          <w:pPr>
                            <w:rPr>
                              <w:b/>
                              <w:bCs/>
                              <w:color w:val="0062C8"/>
                              <w:sz w:val="32"/>
                              <w:szCs w:val="32"/>
                            </w:rPr>
                          </w:pPr>
                          <w:r w:rsidRPr="006A3D98">
                            <w:rPr>
                              <w:b/>
                              <w:bCs/>
                              <w:color w:val="0062C8"/>
                              <w:sz w:val="32"/>
                              <w:szCs w:val="32"/>
                            </w:rPr>
                            <w:t>PRESS RELEASE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C1A8C63" id="_x0000_t202" coordsize="21600,21600" o:spt="202" path="m,l,21600r21600,l21600,xe">
              <v:stroke joinstyle="miter"/>
              <v:path gradientshapeok="t" o:connecttype="rect"/>
            </v:shapetype>
            <v:shape id="_x0000_s1028"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" filled="f" stroked="f">
              <v:textbox style="mso-fit-shape-to-text:t">
                <w:txbxContent>
                  <w:p w14:paraId="015FC359" w14:textId="77777777" w:rsidR="00676873" w:rsidRPr="006A3D98" w:rsidRDefault="00676873" w:rsidP="006A3D98">
                    <w:pPr>
                      <w:rPr>
                        <w:b/>
                        <w:bCs/>
                        <w:color w:val="0062C8"/>
                        <w:sz w:val="32"/>
                        <w:szCs w:val="32"/>
                      </w:rPr>
                    </w:pPr>
                    <w:r w:rsidRPr="006A3D98">
                      <w:rPr>
                        <w:b/>
                        <w:bCs/>
                        <w:color w:val="0062C8"/>
                        <w:sz w:val="32"/>
                        <w:szCs w:val="32"/>
                      </w:rPr>
                      <w:t>PRESS RELEASE</w:t>
                    </w:r>
                  </w:p>
                </w:txbxContent>
              </v:textbox>
              <w10:wrap anchory="page"/>
              <w10:anchorlock/>
            </v:shape>
          </w:pict>
        </mc:Fallback>
      </mc:AlternateContent>
    </w:r>
  </w:p>
  <w:p w14:paraId="2E1DF0B2" w14:textId="77777777" w:rsidR="00676873" w:rsidRPr="00AD4076" w:rsidRDefault="00676873">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5DE9B532" wp14:editId="69D9346D">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1782B" w14:textId="77777777" w:rsidR="00676873" w:rsidRPr="00F9757E" w:rsidRDefault="00676873"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746BCAF5" w14:textId="77777777" w:rsidR="00676873" w:rsidRPr="00F9757E" w:rsidRDefault="0067687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665601D4" w14:textId="77777777" w:rsidR="00676873" w:rsidRPr="00F9757E" w:rsidRDefault="0067687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0C91005B" w14:textId="77777777" w:rsidR="00676873" w:rsidRDefault="0067687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31C74A79" w14:textId="77777777" w:rsidR="00676873" w:rsidRPr="001D0EA5" w:rsidRDefault="00676873"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4580CC43" w14:textId="77777777" w:rsidR="00676873" w:rsidRPr="00F9757E" w:rsidRDefault="00676873"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DE9B532" id="Textfeld 12" o:spid="_x0000_s1029"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" filled="f" stroked="f">
              <v:textbox inset="0,0,,0">
                <w:txbxContent>
                  <w:p w14:paraId="1501782B" w14:textId="77777777" w:rsidR="00676873" w:rsidRPr="00F9757E" w:rsidRDefault="00676873"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746BCAF5" w14:textId="77777777" w:rsidR="00676873" w:rsidRPr="00F9757E" w:rsidRDefault="0067687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665601D4" w14:textId="77777777" w:rsidR="00676873" w:rsidRPr="00F9757E" w:rsidRDefault="0067687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0C91005B" w14:textId="77777777" w:rsidR="00676873" w:rsidRDefault="00676873"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31C74A79" w14:textId="77777777" w:rsidR="00676873" w:rsidRPr="001D0EA5" w:rsidRDefault="00676873"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4580CC43" w14:textId="77777777" w:rsidR="00676873" w:rsidRPr="00F9757E" w:rsidRDefault="00676873"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4CBD1DB4" wp14:editId="0E294FA5">
              <wp:simplePos x="0" y="0"/>
              <wp:positionH relativeFrom="column">
                <wp:posOffset>4820920</wp:posOffset>
              </wp:positionH>
              <wp:positionV relativeFrom="page">
                <wp:posOffset>1965960</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983A2" w14:textId="77777777" w:rsidR="00676873" w:rsidRPr="00F9757E" w:rsidRDefault="00676873" w:rsidP="00DD7279">
                          <w:pPr>
                            <w:jc w:val="right"/>
                            <w:rPr>
                              <w:color w:val="0062C8"/>
                            </w:rPr>
                          </w:pPr>
                          <w:r w:rsidRPr="00F9757E">
                            <w:rPr>
                              <w:b/>
                              <w:bCs/>
                              <w:color w:val="0062C8"/>
                            </w:rPr>
                            <w:t>#CombiPortE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BD1DB4" id="_x0000_s1030" type="#_x0000_t202" style="position:absolute;margin-left:379.6pt;margin-top:154.8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" filled="f" stroked="f">
              <v:textbox style="mso-fit-shape-to-text:t">
                <w:txbxContent>
                  <w:p w14:paraId="369983A2" w14:textId="77777777" w:rsidR="00676873" w:rsidRPr="00F9757E" w:rsidRDefault="00676873" w:rsidP="00DD7279">
                    <w:pPr>
                      <w:jc w:val="right"/>
                      <w:rPr>
                        <w:color w:val="0062C8"/>
                      </w:rPr>
                    </w:pPr>
                    <w:r w:rsidRPr="00F9757E">
                      <w:rPr>
                        <w:b/>
                        <w:bCs/>
                        <w:color w:val="0062C8"/>
                      </w:rPr>
                      <w:t>#CombiPortE</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5C7D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354A2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161B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B1217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36B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0612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3A5E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BEDD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69F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3E81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D2354D"/>
    <w:multiLevelType w:val="hybridMultilevel"/>
    <w:tmpl w:val="098EDE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20"/>
  </w:num>
  <w:num w:numId="5">
    <w:abstractNumId w:val="18"/>
  </w:num>
  <w:num w:numId="6">
    <w:abstractNumId w:val="10"/>
  </w:num>
  <w:num w:numId="7">
    <w:abstractNumId w:val="11"/>
  </w:num>
  <w:num w:numId="8">
    <w:abstractNumId w:val="17"/>
  </w:num>
  <w:num w:numId="9">
    <w:abstractNumId w:val="19"/>
  </w:num>
  <w:num w:numId="10">
    <w:abstractNumId w:val="16"/>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D58"/>
    <w:rsid w:val="00003EE3"/>
    <w:rsid w:val="00013DA7"/>
    <w:rsid w:val="00015716"/>
    <w:rsid w:val="00015D36"/>
    <w:rsid w:val="00017714"/>
    <w:rsid w:val="00017ADA"/>
    <w:rsid w:val="00017C8D"/>
    <w:rsid w:val="00020E90"/>
    <w:rsid w:val="00024568"/>
    <w:rsid w:val="000276C4"/>
    <w:rsid w:val="00030EEF"/>
    <w:rsid w:val="000310C1"/>
    <w:rsid w:val="00031A82"/>
    <w:rsid w:val="000327DE"/>
    <w:rsid w:val="00032B34"/>
    <w:rsid w:val="0003684A"/>
    <w:rsid w:val="00043386"/>
    <w:rsid w:val="0005132C"/>
    <w:rsid w:val="0005492A"/>
    <w:rsid w:val="00062905"/>
    <w:rsid w:val="00066DCE"/>
    <w:rsid w:val="00075F8B"/>
    <w:rsid w:val="00076DAA"/>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7F6D"/>
    <w:rsid w:val="000E1E40"/>
    <w:rsid w:val="000E553B"/>
    <w:rsid w:val="000F2A0D"/>
    <w:rsid w:val="00101FD0"/>
    <w:rsid w:val="00105041"/>
    <w:rsid w:val="00106E1A"/>
    <w:rsid w:val="00107397"/>
    <w:rsid w:val="00110021"/>
    <w:rsid w:val="001200F1"/>
    <w:rsid w:val="00132569"/>
    <w:rsid w:val="00134D06"/>
    <w:rsid w:val="00137935"/>
    <w:rsid w:val="001415A5"/>
    <w:rsid w:val="001418F7"/>
    <w:rsid w:val="00141B19"/>
    <w:rsid w:val="00145C7F"/>
    <w:rsid w:val="00147720"/>
    <w:rsid w:val="00147D8C"/>
    <w:rsid w:val="001547FF"/>
    <w:rsid w:val="0015643E"/>
    <w:rsid w:val="0016442F"/>
    <w:rsid w:val="00164541"/>
    <w:rsid w:val="00167C1A"/>
    <w:rsid w:val="00180F7A"/>
    <w:rsid w:val="00181C6B"/>
    <w:rsid w:val="001822B7"/>
    <w:rsid w:val="00182B47"/>
    <w:rsid w:val="0018424E"/>
    <w:rsid w:val="00185B8C"/>
    <w:rsid w:val="00190673"/>
    <w:rsid w:val="00195773"/>
    <w:rsid w:val="001A08DF"/>
    <w:rsid w:val="001A4509"/>
    <w:rsid w:val="001A62A5"/>
    <w:rsid w:val="001A7465"/>
    <w:rsid w:val="001B6A2A"/>
    <w:rsid w:val="001B71B8"/>
    <w:rsid w:val="001C6E2B"/>
    <w:rsid w:val="001D0EA5"/>
    <w:rsid w:val="001D2E41"/>
    <w:rsid w:val="001D300E"/>
    <w:rsid w:val="001D6934"/>
    <w:rsid w:val="001D7853"/>
    <w:rsid w:val="001E0864"/>
    <w:rsid w:val="001E23C2"/>
    <w:rsid w:val="001E3521"/>
    <w:rsid w:val="001E438E"/>
    <w:rsid w:val="001E7C3F"/>
    <w:rsid w:val="001F5CD1"/>
    <w:rsid w:val="00207A89"/>
    <w:rsid w:val="00221216"/>
    <w:rsid w:val="00225FE6"/>
    <w:rsid w:val="00246FA6"/>
    <w:rsid w:val="0025178D"/>
    <w:rsid w:val="00255813"/>
    <w:rsid w:val="00256190"/>
    <w:rsid w:val="002628E1"/>
    <w:rsid w:val="002636FA"/>
    <w:rsid w:val="002637B4"/>
    <w:rsid w:val="00267F10"/>
    <w:rsid w:val="002779CD"/>
    <w:rsid w:val="002803C9"/>
    <w:rsid w:val="00287927"/>
    <w:rsid w:val="00290483"/>
    <w:rsid w:val="0029150C"/>
    <w:rsid w:val="002A2028"/>
    <w:rsid w:val="002B0027"/>
    <w:rsid w:val="002B1164"/>
    <w:rsid w:val="002B1803"/>
    <w:rsid w:val="002B26F6"/>
    <w:rsid w:val="002B624D"/>
    <w:rsid w:val="002C4E27"/>
    <w:rsid w:val="002C5015"/>
    <w:rsid w:val="002D41F7"/>
    <w:rsid w:val="002D4571"/>
    <w:rsid w:val="002E0079"/>
    <w:rsid w:val="002E36A6"/>
    <w:rsid w:val="002E69FE"/>
    <w:rsid w:val="002F270E"/>
    <w:rsid w:val="002F508A"/>
    <w:rsid w:val="002F68B2"/>
    <w:rsid w:val="0030225E"/>
    <w:rsid w:val="00302D77"/>
    <w:rsid w:val="003059F4"/>
    <w:rsid w:val="003111C3"/>
    <w:rsid w:val="00314EF6"/>
    <w:rsid w:val="003178D7"/>
    <w:rsid w:val="003205F9"/>
    <w:rsid w:val="00324954"/>
    <w:rsid w:val="00325916"/>
    <w:rsid w:val="003317CF"/>
    <w:rsid w:val="00331C37"/>
    <w:rsid w:val="00333F24"/>
    <w:rsid w:val="00334254"/>
    <w:rsid w:val="00335536"/>
    <w:rsid w:val="00340BFF"/>
    <w:rsid w:val="00340DB9"/>
    <w:rsid w:val="003454A3"/>
    <w:rsid w:val="003458B3"/>
    <w:rsid w:val="00345949"/>
    <w:rsid w:val="0034650B"/>
    <w:rsid w:val="00356EBB"/>
    <w:rsid w:val="00360908"/>
    <w:rsid w:val="00362A57"/>
    <w:rsid w:val="00363555"/>
    <w:rsid w:val="0036448F"/>
    <w:rsid w:val="003778D4"/>
    <w:rsid w:val="003803E8"/>
    <w:rsid w:val="003836C1"/>
    <w:rsid w:val="00386D9D"/>
    <w:rsid w:val="003873CD"/>
    <w:rsid w:val="00392BDC"/>
    <w:rsid w:val="00394A8A"/>
    <w:rsid w:val="003A1AD0"/>
    <w:rsid w:val="003A678D"/>
    <w:rsid w:val="003A7161"/>
    <w:rsid w:val="003B0444"/>
    <w:rsid w:val="003C4E51"/>
    <w:rsid w:val="003D5307"/>
    <w:rsid w:val="003D627B"/>
    <w:rsid w:val="003D66DA"/>
    <w:rsid w:val="003D6769"/>
    <w:rsid w:val="003E2BD3"/>
    <w:rsid w:val="003E4EA5"/>
    <w:rsid w:val="003E54C7"/>
    <w:rsid w:val="003E5FAD"/>
    <w:rsid w:val="003F1489"/>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31FB"/>
    <w:rsid w:val="00423C68"/>
    <w:rsid w:val="0043037E"/>
    <w:rsid w:val="00431D26"/>
    <w:rsid w:val="00433344"/>
    <w:rsid w:val="00434B51"/>
    <w:rsid w:val="0043583D"/>
    <w:rsid w:val="0044020D"/>
    <w:rsid w:val="00450273"/>
    <w:rsid w:val="00451B95"/>
    <w:rsid w:val="004556EC"/>
    <w:rsid w:val="004625DC"/>
    <w:rsid w:val="00463D58"/>
    <w:rsid w:val="00464A86"/>
    <w:rsid w:val="00470B7C"/>
    <w:rsid w:val="00472AC1"/>
    <w:rsid w:val="00474694"/>
    <w:rsid w:val="00480E3B"/>
    <w:rsid w:val="00481626"/>
    <w:rsid w:val="0048292F"/>
    <w:rsid w:val="00482AD9"/>
    <w:rsid w:val="00497DBB"/>
    <w:rsid w:val="004A15DC"/>
    <w:rsid w:val="004A3F0F"/>
    <w:rsid w:val="004A6006"/>
    <w:rsid w:val="004B1C07"/>
    <w:rsid w:val="004B4781"/>
    <w:rsid w:val="004B72AC"/>
    <w:rsid w:val="004B73FF"/>
    <w:rsid w:val="004C0713"/>
    <w:rsid w:val="004C140A"/>
    <w:rsid w:val="004D1323"/>
    <w:rsid w:val="004D18F8"/>
    <w:rsid w:val="004D208C"/>
    <w:rsid w:val="004D67CD"/>
    <w:rsid w:val="004E0EBF"/>
    <w:rsid w:val="004F6F0D"/>
    <w:rsid w:val="00503668"/>
    <w:rsid w:val="005053A9"/>
    <w:rsid w:val="00511141"/>
    <w:rsid w:val="00516CF7"/>
    <w:rsid w:val="00520DFD"/>
    <w:rsid w:val="00523A66"/>
    <w:rsid w:val="00527127"/>
    <w:rsid w:val="00530BE3"/>
    <w:rsid w:val="0053751E"/>
    <w:rsid w:val="00544016"/>
    <w:rsid w:val="0055422F"/>
    <w:rsid w:val="00561181"/>
    <w:rsid w:val="005730D4"/>
    <w:rsid w:val="00573928"/>
    <w:rsid w:val="00574AF1"/>
    <w:rsid w:val="00582739"/>
    <w:rsid w:val="00584DEE"/>
    <w:rsid w:val="00587A0F"/>
    <w:rsid w:val="005911F2"/>
    <w:rsid w:val="005920B2"/>
    <w:rsid w:val="00596F5F"/>
    <w:rsid w:val="005A0CE5"/>
    <w:rsid w:val="005A18D2"/>
    <w:rsid w:val="005A38CC"/>
    <w:rsid w:val="005B08CA"/>
    <w:rsid w:val="005C1022"/>
    <w:rsid w:val="005C35D9"/>
    <w:rsid w:val="005C464F"/>
    <w:rsid w:val="005C4C35"/>
    <w:rsid w:val="005C4C5E"/>
    <w:rsid w:val="005C60DA"/>
    <w:rsid w:val="005D2624"/>
    <w:rsid w:val="005D4195"/>
    <w:rsid w:val="005D50D0"/>
    <w:rsid w:val="005E0990"/>
    <w:rsid w:val="005E277F"/>
    <w:rsid w:val="005E2A9A"/>
    <w:rsid w:val="005E2B03"/>
    <w:rsid w:val="005E3599"/>
    <w:rsid w:val="005F1134"/>
    <w:rsid w:val="005F4A81"/>
    <w:rsid w:val="005F5132"/>
    <w:rsid w:val="005F5CEA"/>
    <w:rsid w:val="006015E7"/>
    <w:rsid w:val="006106E0"/>
    <w:rsid w:val="006111BA"/>
    <w:rsid w:val="00615BED"/>
    <w:rsid w:val="00616AD5"/>
    <w:rsid w:val="00617B6A"/>
    <w:rsid w:val="00625BF0"/>
    <w:rsid w:val="0062741F"/>
    <w:rsid w:val="00630FEE"/>
    <w:rsid w:val="00634786"/>
    <w:rsid w:val="00636619"/>
    <w:rsid w:val="006404B9"/>
    <w:rsid w:val="00644510"/>
    <w:rsid w:val="00646893"/>
    <w:rsid w:val="006479E7"/>
    <w:rsid w:val="0065205A"/>
    <w:rsid w:val="00655F9A"/>
    <w:rsid w:val="00656DDD"/>
    <w:rsid w:val="00665633"/>
    <w:rsid w:val="0067262F"/>
    <w:rsid w:val="00672EBA"/>
    <w:rsid w:val="0067642C"/>
    <w:rsid w:val="00676873"/>
    <w:rsid w:val="00680099"/>
    <w:rsid w:val="00682A6A"/>
    <w:rsid w:val="00683E5E"/>
    <w:rsid w:val="00685849"/>
    <w:rsid w:val="00686E01"/>
    <w:rsid w:val="006875BE"/>
    <w:rsid w:val="00692354"/>
    <w:rsid w:val="006926C2"/>
    <w:rsid w:val="00693552"/>
    <w:rsid w:val="00697FD7"/>
    <w:rsid w:val="006A2C89"/>
    <w:rsid w:val="006A316C"/>
    <w:rsid w:val="006A34B9"/>
    <w:rsid w:val="006A3D98"/>
    <w:rsid w:val="006A421D"/>
    <w:rsid w:val="006A4DC9"/>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16C3"/>
    <w:rsid w:val="00707542"/>
    <w:rsid w:val="0071112F"/>
    <w:rsid w:val="00713069"/>
    <w:rsid w:val="007133A0"/>
    <w:rsid w:val="00715211"/>
    <w:rsid w:val="00732012"/>
    <w:rsid w:val="00734192"/>
    <w:rsid w:val="00740A45"/>
    <w:rsid w:val="00740DEE"/>
    <w:rsid w:val="0074169C"/>
    <w:rsid w:val="00745C7E"/>
    <w:rsid w:val="0074672C"/>
    <w:rsid w:val="007528C0"/>
    <w:rsid w:val="0075364B"/>
    <w:rsid w:val="0075364C"/>
    <w:rsid w:val="007555E0"/>
    <w:rsid w:val="00756DCD"/>
    <w:rsid w:val="00760070"/>
    <w:rsid w:val="007615F2"/>
    <w:rsid w:val="0076570C"/>
    <w:rsid w:val="007661C9"/>
    <w:rsid w:val="0077243D"/>
    <w:rsid w:val="007778F9"/>
    <w:rsid w:val="00782B03"/>
    <w:rsid w:val="00785FF4"/>
    <w:rsid w:val="00791DD2"/>
    <w:rsid w:val="00791E95"/>
    <w:rsid w:val="007927E8"/>
    <w:rsid w:val="00793BA0"/>
    <w:rsid w:val="007A0C7B"/>
    <w:rsid w:val="007A0DEE"/>
    <w:rsid w:val="007A45E1"/>
    <w:rsid w:val="007A7CF7"/>
    <w:rsid w:val="007B36F8"/>
    <w:rsid w:val="007C1517"/>
    <w:rsid w:val="007C51CE"/>
    <w:rsid w:val="007C6C26"/>
    <w:rsid w:val="007C72B3"/>
    <w:rsid w:val="007C7906"/>
    <w:rsid w:val="007D4D3E"/>
    <w:rsid w:val="007D54A6"/>
    <w:rsid w:val="007D6A51"/>
    <w:rsid w:val="007D7A4E"/>
    <w:rsid w:val="007E191C"/>
    <w:rsid w:val="007E2ED6"/>
    <w:rsid w:val="007E5D8B"/>
    <w:rsid w:val="007E63DD"/>
    <w:rsid w:val="007F4810"/>
    <w:rsid w:val="00802F56"/>
    <w:rsid w:val="00803B88"/>
    <w:rsid w:val="00805340"/>
    <w:rsid w:val="00805419"/>
    <w:rsid w:val="008059F8"/>
    <w:rsid w:val="008063F5"/>
    <w:rsid w:val="0081063D"/>
    <w:rsid w:val="00816719"/>
    <w:rsid w:val="00823F3F"/>
    <w:rsid w:val="008303E4"/>
    <w:rsid w:val="008369D1"/>
    <w:rsid w:val="00837AC1"/>
    <w:rsid w:val="00840D2D"/>
    <w:rsid w:val="00841C29"/>
    <w:rsid w:val="008420E4"/>
    <w:rsid w:val="008445B6"/>
    <w:rsid w:val="00845BAC"/>
    <w:rsid w:val="00846F34"/>
    <w:rsid w:val="008474F5"/>
    <w:rsid w:val="00852EA8"/>
    <w:rsid w:val="0085387B"/>
    <w:rsid w:val="00856F53"/>
    <w:rsid w:val="00861DC8"/>
    <w:rsid w:val="00865928"/>
    <w:rsid w:val="00865ADB"/>
    <w:rsid w:val="00867332"/>
    <w:rsid w:val="00870836"/>
    <w:rsid w:val="008757D5"/>
    <w:rsid w:val="00875D51"/>
    <w:rsid w:val="0088303D"/>
    <w:rsid w:val="008870E1"/>
    <w:rsid w:val="00890467"/>
    <w:rsid w:val="0089519E"/>
    <w:rsid w:val="00895CF1"/>
    <w:rsid w:val="00895E7D"/>
    <w:rsid w:val="008A0896"/>
    <w:rsid w:val="008A35F7"/>
    <w:rsid w:val="008A5208"/>
    <w:rsid w:val="008A7B94"/>
    <w:rsid w:val="008B1C11"/>
    <w:rsid w:val="008C417C"/>
    <w:rsid w:val="008C5DAB"/>
    <w:rsid w:val="008C65CB"/>
    <w:rsid w:val="008D196D"/>
    <w:rsid w:val="008D6453"/>
    <w:rsid w:val="008D7681"/>
    <w:rsid w:val="008E0904"/>
    <w:rsid w:val="008E1378"/>
    <w:rsid w:val="008F196D"/>
    <w:rsid w:val="008F2162"/>
    <w:rsid w:val="008F6289"/>
    <w:rsid w:val="008F65F2"/>
    <w:rsid w:val="00902033"/>
    <w:rsid w:val="00902353"/>
    <w:rsid w:val="00904096"/>
    <w:rsid w:val="00905220"/>
    <w:rsid w:val="00910EFF"/>
    <w:rsid w:val="00916897"/>
    <w:rsid w:val="00917A3F"/>
    <w:rsid w:val="009214AA"/>
    <w:rsid w:val="00921994"/>
    <w:rsid w:val="0092415F"/>
    <w:rsid w:val="00925BF4"/>
    <w:rsid w:val="00926BFD"/>
    <w:rsid w:val="00936B6D"/>
    <w:rsid w:val="00942611"/>
    <w:rsid w:val="009459E9"/>
    <w:rsid w:val="0095033B"/>
    <w:rsid w:val="009509C0"/>
    <w:rsid w:val="0095228B"/>
    <w:rsid w:val="0095332D"/>
    <w:rsid w:val="00976271"/>
    <w:rsid w:val="009848CD"/>
    <w:rsid w:val="00991392"/>
    <w:rsid w:val="009938FF"/>
    <w:rsid w:val="00996E6F"/>
    <w:rsid w:val="009A0691"/>
    <w:rsid w:val="009A0DF0"/>
    <w:rsid w:val="009A18A1"/>
    <w:rsid w:val="009A1A5A"/>
    <w:rsid w:val="009A2C36"/>
    <w:rsid w:val="009A34B8"/>
    <w:rsid w:val="009A7C4C"/>
    <w:rsid w:val="009B4EA6"/>
    <w:rsid w:val="009C3093"/>
    <w:rsid w:val="009C3167"/>
    <w:rsid w:val="009C5C51"/>
    <w:rsid w:val="009E367A"/>
    <w:rsid w:val="009E49F6"/>
    <w:rsid w:val="009F114E"/>
    <w:rsid w:val="00A02340"/>
    <w:rsid w:val="00A024BE"/>
    <w:rsid w:val="00A13DCE"/>
    <w:rsid w:val="00A157E6"/>
    <w:rsid w:val="00A17018"/>
    <w:rsid w:val="00A171F5"/>
    <w:rsid w:val="00A229DA"/>
    <w:rsid w:val="00A24FEE"/>
    <w:rsid w:val="00A41352"/>
    <w:rsid w:val="00A42501"/>
    <w:rsid w:val="00A46CFD"/>
    <w:rsid w:val="00A503D2"/>
    <w:rsid w:val="00A50663"/>
    <w:rsid w:val="00A526CB"/>
    <w:rsid w:val="00A53A99"/>
    <w:rsid w:val="00A620BA"/>
    <w:rsid w:val="00A63EF0"/>
    <w:rsid w:val="00A65156"/>
    <w:rsid w:val="00A65BD8"/>
    <w:rsid w:val="00A72C74"/>
    <w:rsid w:val="00A7409E"/>
    <w:rsid w:val="00A74F80"/>
    <w:rsid w:val="00A802F6"/>
    <w:rsid w:val="00A81AD4"/>
    <w:rsid w:val="00A86786"/>
    <w:rsid w:val="00A87218"/>
    <w:rsid w:val="00A87392"/>
    <w:rsid w:val="00A936BA"/>
    <w:rsid w:val="00A95ED2"/>
    <w:rsid w:val="00A96398"/>
    <w:rsid w:val="00AA010B"/>
    <w:rsid w:val="00AA1995"/>
    <w:rsid w:val="00AA2969"/>
    <w:rsid w:val="00AA3C6A"/>
    <w:rsid w:val="00AA6C97"/>
    <w:rsid w:val="00AA7EB6"/>
    <w:rsid w:val="00AC1EA6"/>
    <w:rsid w:val="00AC2A52"/>
    <w:rsid w:val="00AD4076"/>
    <w:rsid w:val="00AD4E79"/>
    <w:rsid w:val="00AD51FA"/>
    <w:rsid w:val="00AD7E55"/>
    <w:rsid w:val="00AE1180"/>
    <w:rsid w:val="00AE22DC"/>
    <w:rsid w:val="00AF2DF3"/>
    <w:rsid w:val="00AF3324"/>
    <w:rsid w:val="00B0247E"/>
    <w:rsid w:val="00B048D5"/>
    <w:rsid w:val="00B05B0F"/>
    <w:rsid w:val="00B124A8"/>
    <w:rsid w:val="00B14478"/>
    <w:rsid w:val="00B1452C"/>
    <w:rsid w:val="00B20E71"/>
    <w:rsid w:val="00B23751"/>
    <w:rsid w:val="00B238C1"/>
    <w:rsid w:val="00B24304"/>
    <w:rsid w:val="00B265F4"/>
    <w:rsid w:val="00B26E27"/>
    <w:rsid w:val="00B3058C"/>
    <w:rsid w:val="00B305AC"/>
    <w:rsid w:val="00B3156D"/>
    <w:rsid w:val="00B37D7E"/>
    <w:rsid w:val="00B5433C"/>
    <w:rsid w:val="00B57685"/>
    <w:rsid w:val="00B619AA"/>
    <w:rsid w:val="00B61BBC"/>
    <w:rsid w:val="00B625DA"/>
    <w:rsid w:val="00B63967"/>
    <w:rsid w:val="00B814AD"/>
    <w:rsid w:val="00B81606"/>
    <w:rsid w:val="00B8182A"/>
    <w:rsid w:val="00B85943"/>
    <w:rsid w:val="00B86EC0"/>
    <w:rsid w:val="00B939BF"/>
    <w:rsid w:val="00B945B7"/>
    <w:rsid w:val="00BA0A5F"/>
    <w:rsid w:val="00BA4005"/>
    <w:rsid w:val="00BB0B7B"/>
    <w:rsid w:val="00BB2D2F"/>
    <w:rsid w:val="00BB4CA8"/>
    <w:rsid w:val="00BB4EE3"/>
    <w:rsid w:val="00BB5E2E"/>
    <w:rsid w:val="00BC0DAC"/>
    <w:rsid w:val="00BC1D50"/>
    <w:rsid w:val="00BC209F"/>
    <w:rsid w:val="00BD4ADD"/>
    <w:rsid w:val="00BD6A8D"/>
    <w:rsid w:val="00BD741A"/>
    <w:rsid w:val="00BE3087"/>
    <w:rsid w:val="00BE3A2A"/>
    <w:rsid w:val="00BE5EC2"/>
    <w:rsid w:val="00BF060D"/>
    <w:rsid w:val="00BF1E5C"/>
    <w:rsid w:val="00C01614"/>
    <w:rsid w:val="00C169C7"/>
    <w:rsid w:val="00C22CAB"/>
    <w:rsid w:val="00C24FD1"/>
    <w:rsid w:val="00C301D9"/>
    <w:rsid w:val="00C307C8"/>
    <w:rsid w:val="00C40F98"/>
    <w:rsid w:val="00C41C19"/>
    <w:rsid w:val="00C41FA1"/>
    <w:rsid w:val="00C42006"/>
    <w:rsid w:val="00C42FC7"/>
    <w:rsid w:val="00C4589D"/>
    <w:rsid w:val="00C465F9"/>
    <w:rsid w:val="00C47DDF"/>
    <w:rsid w:val="00C506E6"/>
    <w:rsid w:val="00C51513"/>
    <w:rsid w:val="00C520DC"/>
    <w:rsid w:val="00C52E9F"/>
    <w:rsid w:val="00C53D67"/>
    <w:rsid w:val="00C54B31"/>
    <w:rsid w:val="00C55395"/>
    <w:rsid w:val="00C5556C"/>
    <w:rsid w:val="00C568BD"/>
    <w:rsid w:val="00C568D2"/>
    <w:rsid w:val="00C628B4"/>
    <w:rsid w:val="00C63D66"/>
    <w:rsid w:val="00C65B73"/>
    <w:rsid w:val="00C6697E"/>
    <w:rsid w:val="00C702CE"/>
    <w:rsid w:val="00C75B75"/>
    <w:rsid w:val="00C83879"/>
    <w:rsid w:val="00C85AA0"/>
    <w:rsid w:val="00C90272"/>
    <w:rsid w:val="00C9057E"/>
    <w:rsid w:val="00C91DA0"/>
    <w:rsid w:val="00C9213E"/>
    <w:rsid w:val="00C92DA4"/>
    <w:rsid w:val="00CA58FF"/>
    <w:rsid w:val="00CA69CA"/>
    <w:rsid w:val="00CA6C7B"/>
    <w:rsid w:val="00CA6DCC"/>
    <w:rsid w:val="00CA7E9E"/>
    <w:rsid w:val="00CB052F"/>
    <w:rsid w:val="00CB5BC4"/>
    <w:rsid w:val="00CB5F69"/>
    <w:rsid w:val="00CC066E"/>
    <w:rsid w:val="00CC1D72"/>
    <w:rsid w:val="00CC2C75"/>
    <w:rsid w:val="00CC6949"/>
    <w:rsid w:val="00CD2316"/>
    <w:rsid w:val="00CD6D7E"/>
    <w:rsid w:val="00CE0534"/>
    <w:rsid w:val="00CE0D11"/>
    <w:rsid w:val="00CE2372"/>
    <w:rsid w:val="00CE58F0"/>
    <w:rsid w:val="00CF4408"/>
    <w:rsid w:val="00D0131D"/>
    <w:rsid w:val="00D018DC"/>
    <w:rsid w:val="00D01F01"/>
    <w:rsid w:val="00D04559"/>
    <w:rsid w:val="00D046DC"/>
    <w:rsid w:val="00D05B13"/>
    <w:rsid w:val="00D05F0C"/>
    <w:rsid w:val="00D06B59"/>
    <w:rsid w:val="00D1187E"/>
    <w:rsid w:val="00D11BA1"/>
    <w:rsid w:val="00D14984"/>
    <w:rsid w:val="00D207CE"/>
    <w:rsid w:val="00D21F92"/>
    <w:rsid w:val="00D24192"/>
    <w:rsid w:val="00D24231"/>
    <w:rsid w:val="00D24703"/>
    <w:rsid w:val="00D2609C"/>
    <w:rsid w:val="00D26530"/>
    <w:rsid w:val="00D26BB4"/>
    <w:rsid w:val="00D27B9A"/>
    <w:rsid w:val="00D342AD"/>
    <w:rsid w:val="00D35D2B"/>
    <w:rsid w:val="00D3738A"/>
    <w:rsid w:val="00D4036B"/>
    <w:rsid w:val="00D40D94"/>
    <w:rsid w:val="00D42E0C"/>
    <w:rsid w:val="00D432CE"/>
    <w:rsid w:val="00D50B04"/>
    <w:rsid w:val="00D542F3"/>
    <w:rsid w:val="00D63A8F"/>
    <w:rsid w:val="00D64423"/>
    <w:rsid w:val="00D64A69"/>
    <w:rsid w:val="00D662EB"/>
    <w:rsid w:val="00D673E6"/>
    <w:rsid w:val="00D67847"/>
    <w:rsid w:val="00D70FE6"/>
    <w:rsid w:val="00D7165B"/>
    <w:rsid w:val="00D73A60"/>
    <w:rsid w:val="00D740FE"/>
    <w:rsid w:val="00D7523A"/>
    <w:rsid w:val="00D8064A"/>
    <w:rsid w:val="00D81301"/>
    <w:rsid w:val="00D8664B"/>
    <w:rsid w:val="00DA0398"/>
    <w:rsid w:val="00DA062A"/>
    <w:rsid w:val="00DA3D76"/>
    <w:rsid w:val="00DA46BF"/>
    <w:rsid w:val="00DA5049"/>
    <w:rsid w:val="00DA5512"/>
    <w:rsid w:val="00DA6594"/>
    <w:rsid w:val="00DB12EB"/>
    <w:rsid w:val="00DB1D25"/>
    <w:rsid w:val="00DB21FD"/>
    <w:rsid w:val="00DB34F8"/>
    <w:rsid w:val="00DB383E"/>
    <w:rsid w:val="00DB4689"/>
    <w:rsid w:val="00DB4BA0"/>
    <w:rsid w:val="00DB55F3"/>
    <w:rsid w:val="00DB6D77"/>
    <w:rsid w:val="00DC042D"/>
    <w:rsid w:val="00DC30A1"/>
    <w:rsid w:val="00DC49B1"/>
    <w:rsid w:val="00DD45EA"/>
    <w:rsid w:val="00DD65F7"/>
    <w:rsid w:val="00DD7279"/>
    <w:rsid w:val="00DE2DF2"/>
    <w:rsid w:val="00DE567A"/>
    <w:rsid w:val="00DE6B12"/>
    <w:rsid w:val="00DF0284"/>
    <w:rsid w:val="00E076F2"/>
    <w:rsid w:val="00E11154"/>
    <w:rsid w:val="00E14B4D"/>
    <w:rsid w:val="00E16FE7"/>
    <w:rsid w:val="00E21B1E"/>
    <w:rsid w:val="00E237FD"/>
    <w:rsid w:val="00E24062"/>
    <w:rsid w:val="00E27F7F"/>
    <w:rsid w:val="00E301F6"/>
    <w:rsid w:val="00E4244E"/>
    <w:rsid w:val="00E46423"/>
    <w:rsid w:val="00E477B4"/>
    <w:rsid w:val="00E51AB2"/>
    <w:rsid w:val="00E52D02"/>
    <w:rsid w:val="00E5377B"/>
    <w:rsid w:val="00E5381B"/>
    <w:rsid w:val="00E54855"/>
    <w:rsid w:val="00E6194B"/>
    <w:rsid w:val="00E62B9E"/>
    <w:rsid w:val="00E7369B"/>
    <w:rsid w:val="00E75B50"/>
    <w:rsid w:val="00E769EC"/>
    <w:rsid w:val="00E8621C"/>
    <w:rsid w:val="00E873DE"/>
    <w:rsid w:val="00E96D33"/>
    <w:rsid w:val="00E97347"/>
    <w:rsid w:val="00EB031C"/>
    <w:rsid w:val="00EB111B"/>
    <w:rsid w:val="00EB11F6"/>
    <w:rsid w:val="00EB36C5"/>
    <w:rsid w:val="00EB3F9D"/>
    <w:rsid w:val="00EB5857"/>
    <w:rsid w:val="00EB61F9"/>
    <w:rsid w:val="00EC092A"/>
    <w:rsid w:val="00EC12C6"/>
    <w:rsid w:val="00EC3C88"/>
    <w:rsid w:val="00EC7CAB"/>
    <w:rsid w:val="00ED24E0"/>
    <w:rsid w:val="00ED620F"/>
    <w:rsid w:val="00EE2183"/>
    <w:rsid w:val="00F00C70"/>
    <w:rsid w:val="00F0141E"/>
    <w:rsid w:val="00F061A3"/>
    <w:rsid w:val="00F07644"/>
    <w:rsid w:val="00F106CA"/>
    <w:rsid w:val="00F10BCC"/>
    <w:rsid w:val="00F11EEC"/>
    <w:rsid w:val="00F25624"/>
    <w:rsid w:val="00F26C7E"/>
    <w:rsid w:val="00F34AA8"/>
    <w:rsid w:val="00F35331"/>
    <w:rsid w:val="00F4114F"/>
    <w:rsid w:val="00F43267"/>
    <w:rsid w:val="00F44514"/>
    <w:rsid w:val="00F45E72"/>
    <w:rsid w:val="00F55C88"/>
    <w:rsid w:val="00F61F80"/>
    <w:rsid w:val="00F6312D"/>
    <w:rsid w:val="00F64867"/>
    <w:rsid w:val="00F70EC5"/>
    <w:rsid w:val="00F71E8D"/>
    <w:rsid w:val="00F76B55"/>
    <w:rsid w:val="00F81940"/>
    <w:rsid w:val="00F81EE3"/>
    <w:rsid w:val="00F850E0"/>
    <w:rsid w:val="00F85DFF"/>
    <w:rsid w:val="00F8692F"/>
    <w:rsid w:val="00F9330F"/>
    <w:rsid w:val="00F9757E"/>
    <w:rsid w:val="00FA6488"/>
    <w:rsid w:val="00FB659D"/>
    <w:rsid w:val="00FB70B1"/>
    <w:rsid w:val="00FC1EAD"/>
    <w:rsid w:val="00FC21A1"/>
    <w:rsid w:val="00FD3DD3"/>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EF1D39"/>
  <w15:docId w15:val="{1332C526-F735-4C9B-985E-49CF3D006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9C5C51"/>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UponorHeadline">
    <w:name w:val="Uponor Headline"/>
    <w:basedOn w:val="berschrift2"/>
    <w:link w:val="UponorHeadlineZchn"/>
    <w:autoRedefine/>
    <w:qFormat/>
    <w:rsid w:val="007661C9"/>
    <w:pPr>
      <w:spacing w:before="0" w:after="360" w:line="240" w:lineRule="auto"/>
      <w:ind w:right="-210"/>
    </w:pPr>
    <w:rPr>
      <w:rFonts w:ascii="Arial" w:eastAsia="Calibri" w:hAnsi="Arial" w:cs="Arial"/>
      <w:b/>
      <w:noProof/>
      <w:color w:val="auto"/>
      <w:sz w:val="36"/>
      <w:szCs w:val="36"/>
      <w:lang w:val="de-DE"/>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UponorHeadlineZchn">
    <w:name w:val="Uponor Headline Zchn"/>
    <w:link w:val="UponorHeadline"/>
    <w:rsid w:val="007661C9"/>
    <w:rPr>
      <w:rFonts w:ascii="Arial" w:hAnsi="Arial" w:cs="Arial"/>
      <w:b/>
      <w:noProof/>
      <w:sz w:val="36"/>
      <w:szCs w:val="36"/>
    </w:rPr>
  </w:style>
  <w:style w:type="paragraph" w:customStyle="1" w:styleId="UponorSubhead">
    <w:name w:val="Uponor Subhead"/>
    <w:basedOn w:val="Standard"/>
    <w:link w:val="UponorSubheadZchn"/>
    <w:qFormat/>
    <w:rsid w:val="002636FA"/>
    <w:pPr>
      <w:keepLines/>
      <w:spacing w:line="300" w:lineRule="atLeast"/>
    </w:pPr>
    <w:rPr>
      <w:b/>
      <w:color w:val="000000" w:themeColor="text1"/>
    </w:rPr>
  </w:style>
  <w:style w:type="paragraph" w:customStyle="1" w:styleId="SidebarCopy">
    <w:name w:val="Sidebar Copy"/>
    <w:basedOn w:val="Standard"/>
    <w:link w:val="SidebarCopyZchn"/>
    <w:rsid w:val="00523A66"/>
    <w:pPr>
      <w:spacing w:line="280" w:lineRule="exact"/>
    </w:pPr>
  </w:style>
  <w:style w:type="character" w:customStyle="1" w:styleId="UponorSubheadZchn">
    <w:name w:val="Uponor Subhead Zchn"/>
    <w:link w:val="UponorSubhead"/>
    <w:rsid w:val="002636FA"/>
    <w:rPr>
      <w:rFonts w:ascii="Arial" w:hAnsi="Arial" w:cs="Arial"/>
      <w:b/>
      <w:color w:val="000000" w:themeColor="text1"/>
      <w:sz w:val="22"/>
      <w:szCs w:val="22"/>
      <w:lang w:val="en-US"/>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customStyle="1" w:styleId="UponorCaption">
    <w:name w:val="Uponor Caption"/>
    <w:basedOn w:val="UponorCopytext"/>
    <w:link w:val="UponorCaptionZchn"/>
    <w:qFormat/>
    <w:rsid w:val="00314EF6"/>
    <w:pPr>
      <w:spacing w:line="260" w:lineRule="exact"/>
    </w:pPr>
    <w:rPr>
      <w:sz w:val="18"/>
    </w:r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aliases w:val="Uponor Date"/>
    <w:basedOn w:val="SidebarCopyZchn"/>
    <w:uiPriority w:val="20"/>
    <w:rsid w:val="002636FA"/>
    <w:rPr>
      <w:rFonts w:ascii="Arial" w:hAnsi="Arial" w:cs="Arial"/>
      <w:i w:val="0"/>
      <w:iCs/>
      <w:sz w:val="20"/>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A17018"/>
    <w:rPr>
      <w:sz w:val="12"/>
    </w:rPr>
  </w:style>
  <w:style w:type="paragraph" w:customStyle="1" w:styleId="UponorCopytext">
    <w:name w:val="Uponor Copytext"/>
    <w:basedOn w:val="Subline"/>
    <w:link w:val="UponorCopytextZchn"/>
    <w:qFormat/>
    <w:rsid w:val="002636FA"/>
    <w:pPr>
      <w:spacing w:after="0" w:line="280" w:lineRule="exact"/>
      <w:ind w:right="-68"/>
      <w:jc w:val="left"/>
    </w:pPr>
    <w:rPr>
      <w:b w:val="0"/>
      <w:sz w:val="20"/>
      <w:szCs w:val="20"/>
      <w:lang w:val="de-DE"/>
    </w:rPr>
  </w:style>
  <w:style w:type="paragraph" w:customStyle="1" w:styleId="UponorSubheadText">
    <w:name w:val="Uponor Subhead Text"/>
    <w:basedOn w:val="UponorSubhead"/>
    <w:link w:val="UponorSubheadTextZchn"/>
    <w:qFormat/>
    <w:rsid w:val="002636FA"/>
    <w:rPr>
      <w:sz w:val="20"/>
    </w:rPr>
  </w:style>
  <w:style w:type="character" w:customStyle="1" w:styleId="UponorCopytextZchn">
    <w:name w:val="Uponor Copytext Zchn"/>
    <w:basedOn w:val="SublineZchn"/>
    <w:link w:val="UponorCopytext"/>
    <w:rsid w:val="002636FA"/>
    <w:rPr>
      <w:rFonts w:ascii="Arial" w:hAnsi="Arial" w:cs="Arial"/>
      <w:b w:val="0"/>
      <w:sz w:val="28"/>
      <w:szCs w:val="28"/>
      <w:lang w:val="en-US" w:eastAsia="de-DE"/>
    </w:rPr>
  </w:style>
  <w:style w:type="paragraph" w:customStyle="1" w:styleId="UponorDateandPlace">
    <w:name w:val="Uponor Date and Place"/>
    <w:basedOn w:val="UponorCopytext"/>
    <w:link w:val="UponorDateandPlaceZchn"/>
    <w:autoRedefine/>
    <w:qFormat/>
    <w:rsid w:val="00A13DCE"/>
    <w:rPr>
      <w:b/>
      <w:sz w:val="16"/>
    </w:rPr>
  </w:style>
  <w:style w:type="character" w:customStyle="1" w:styleId="UponorSubheadTextZchn">
    <w:name w:val="Uponor Subhead Text Zchn"/>
    <w:basedOn w:val="UponorSubheadZchn"/>
    <w:link w:val="UponorSubheadText"/>
    <w:rsid w:val="002636FA"/>
    <w:rPr>
      <w:rFonts w:ascii="Arial" w:hAnsi="Arial" w:cs="Arial"/>
      <w:b/>
      <w:color w:val="000000" w:themeColor="text1"/>
      <w:sz w:val="22"/>
      <w:szCs w:val="22"/>
      <w:lang w:val="en-US"/>
    </w:rPr>
  </w:style>
  <w:style w:type="paragraph" w:customStyle="1" w:styleId="UponorPressContactBoilerplate">
    <w:name w:val="Uponor Press Contact Boilerplate"/>
    <w:basedOn w:val="Standard"/>
    <w:link w:val="UponorPressContactBoilerplateZchn"/>
    <w:qFormat/>
    <w:rsid w:val="00BC209F"/>
    <w:pPr>
      <w:spacing w:line="260" w:lineRule="atLeast"/>
      <w:ind w:right="-68"/>
    </w:pPr>
    <w:rPr>
      <w:sz w:val="18"/>
      <w:szCs w:val="18"/>
    </w:rPr>
  </w:style>
  <w:style w:type="character" w:customStyle="1" w:styleId="UponorDateandPlaceZchn">
    <w:name w:val="Uponor Date and Place Zchn"/>
    <w:basedOn w:val="UponorCopytextZchn"/>
    <w:link w:val="UponorDateandPlace"/>
    <w:rsid w:val="00A13DCE"/>
    <w:rPr>
      <w:rFonts w:ascii="Arial" w:hAnsi="Arial" w:cs="Arial"/>
      <w:b/>
      <w:sz w:val="16"/>
      <w:szCs w:val="28"/>
      <w:lang w:val="en-US" w:eastAsia="de-DE"/>
    </w:rPr>
  </w:style>
  <w:style w:type="character" w:customStyle="1" w:styleId="UponorCaptionZchn">
    <w:name w:val="Uponor Caption Zchn"/>
    <w:basedOn w:val="UponorCopytextZchn"/>
    <w:link w:val="UponorCaption"/>
    <w:rsid w:val="00314EF6"/>
    <w:rPr>
      <w:rFonts w:ascii="Arial" w:hAnsi="Arial" w:cs="Arial"/>
      <w:b w:val="0"/>
      <w:sz w:val="18"/>
      <w:szCs w:val="28"/>
      <w:lang w:val="en-US" w:eastAsia="de-DE"/>
    </w:rPr>
  </w:style>
  <w:style w:type="paragraph" w:customStyle="1" w:styleId="UponorPressContactHead">
    <w:name w:val="Uponor Press Contact Head"/>
    <w:basedOn w:val="UponorPressContactBoilerplate"/>
    <w:link w:val="UponorPressContactHeadZchn"/>
    <w:qFormat/>
    <w:rsid w:val="00BC209F"/>
    <w:rPr>
      <w:b/>
      <w:bCs/>
    </w:rPr>
  </w:style>
  <w:style w:type="character" w:customStyle="1" w:styleId="UponorPressContactBoilerplateZchn">
    <w:name w:val="Uponor Press Contact Boilerplate Zchn"/>
    <w:basedOn w:val="Absatz-Standardschriftart"/>
    <w:link w:val="UponorPressContactBoilerplate"/>
    <w:rsid w:val="00BC209F"/>
    <w:rPr>
      <w:rFonts w:ascii="Arial" w:hAnsi="Arial" w:cs="Arial"/>
      <w:sz w:val="18"/>
      <w:szCs w:val="18"/>
      <w:lang w:val="en-US"/>
    </w:rPr>
  </w:style>
  <w:style w:type="paragraph" w:customStyle="1" w:styleId="UponorLink">
    <w:name w:val="Uponor Link"/>
    <w:basedOn w:val="Standard"/>
    <w:link w:val="UponorLinkZchn"/>
    <w:qFormat/>
    <w:rsid w:val="00697FD7"/>
    <w:pPr>
      <w:spacing w:line="260" w:lineRule="atLeast"/>
      <w:ind w:right="-69"/>
    </w:pPr>
    <w:rPr>
      <w:color w:val="0062C8"/>
      <w:sz w:val="18"/>
      <w:szCs w:val="18"/>
    </w:rPr>
  </w:style>
  <w:style w:type="character" w:customStyle="1" w:styleId="UponorPressContactHeadZchn">
    <w:name w:val="Uponor Press Contact Head Zchn"/>
    <w:basedOn w:val="UponorPressContactBoilerplateZchn"/>
    <w:link w:val="UponorPressContactHead"/>
    <w:rsid w:val="00BC209F"/>
    <w:rPr>
      <w:rFonts w:ascii="Arial" w:hAnsi="Arial" w:cs="Arial"/>
      <w:b/>
      <w:bCs/>
      <w:sz w:val="18"/>
      <w:szCs w:val="18"/>
      <w:lang w:val="en-US"/>
    </w:rPr>
  </w:style>
  <w:style w:type="character" w:customStyle="1" w:styleId="UponorLinkZchn">
    <w:name w:val="Uponor Link Zchn"/>
    <w:basedOn w:val="Absatz-Standardschriftart"/>
    <w:link w:val="UponorLink"/>
    <w:rsid w:val="00697FD7"/>
    <w:rPr>
      <w:rFonts w:ascii="Arial" w:hAnsi="Arial" w:cs="Arial"/>
      <w:color w:val="0062C8"/>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yperlink" Target="mailto:uponor@cc-stuttgart.de"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hyperlink" Target="https://www.linkedin.com/company/uponor/"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yperlink" Target="www.uponor.d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ponor.de/thermatop" TargetMode="External"/><Relationship Id="rId24" Type="http://schemas.openxmlformats.org/officeDocument/2006/relationships/image" Target="media/image8.pn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hyperlink" Target="https://www.youtube.com/c/Uponor" TargetMode="External"/><Relationship Id="rId28"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hyperlink" Target="mailto:michaela.freytag@uponor.co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file:///\\ccraid02\CCPublic\Kunden\UPONOR\04_Media-Relations\1_DACH\2020\16_Presseheuriger_Oesterreich\1_Fachbeitrag_Thermatop-M\www.uponor.de" TargetMode="External"/><Relationship Id="rId27" Type="http://schemas.openxmlformats.org/officeDocument/2006/relationships/hyperlink" Target="https://www.facebook.com/UponorDeutschland/" TargetMode="External"/><Relationship Id="rId30" Type="http://schemas.openxmlformats.org/officeDocument/2006/relationships/header" Target="header2.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_rels/header3.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1" ma:contentTypeDescription="Create a new document." ma:contentTypeScope="" ma:versionID="7e4813af04de8a68c897188050854312">
  <xsd:schema xmlns:xsd="http://www.w3.org/2001/XMLSchema" xmlns:xs="http://www.w3.org/2001/XMLSchema" xmlns:p="http://schemas.microsoft.com/office/2006/metadata/properties" xmlns:ns3="3e0a144f-5725-4228-b70a-a79830014656" xmlns:ns4="a3601470-56e0-43a7-9107-5a8d8908f6e8" targetNamespace="http://schemas.microsoft.com/office/2006/metadata/properties" ma:root="true" ma:fieldsID="aae696a2723f794edb5bd9a5141eb39a" ns3:_="" ns4:_="">
    <xsd:import namespace="3e0a144f-5725-4228-b70a-a79830014656"/>
    <xsd:import namespace="a3601470-56e0-43a7-9107-5a8d8908f6e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01470-56e0-43a7-9107-5a8d8908f6e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2.xml><?xml version="1.0" encoding="utf-8"?>
<ds:datastoreItem xmlns:ds="http://schemas.openxmlformats.org/officeDocument/2006/customXml" ds:itemID="{4E29C58B-2056-44F0-8C93-E28CD1919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a3601470-56e0-43a7-9107-5a8d8908f6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9B833A-E636-4204-9D91-35030DDD0E0C}">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3e0a144f-5725-4228-b70a-a79830014656"/>
    <ds:schemaRef ds:uri="a3601470-56e0-43a7-9107-5a8d8908f6e8"/>
    <ds:schemaRef ds:uri="http://www.w3.org/XML/1998/namespace"/>
  </ds:schemaRefs>
</ds:datastoreItem>
</file>

<file path=customXml/itemProps4.xml><?xml version="1.0" encoding="utf-8"?>
<ds:datastoreItem xmlns:ds="http://schemas.openxmlformats.org/officeDocument/2006/customXml" ds:itemID="{48F03DBF-7A81-4B02-8F17-C35F3D077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1873</Words>
  <Characters>11807</Characters>
  <Application>Microsoft Office Word</Application>
  <DocSecurity>0</DocSecurity>
  <Lines>98</Lines>
  <Paragraphs>27</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13653</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Weber</dc:creator>
  <cp:keywords/>
  <cp:lastModifiedBy>Freytag, Michaela</cp:lastModifiedBy>
  <cp:revision>8</cp:revision>
  <cp:lastPrinted>2020-04-29T13:06:00Z</cp:lastPrinted>
  <dcterms:created xsi:type="dcterms:W3CDTF">2020-10-27T07:42:00Z</dcterms:created>
  <dcterms:modified xsi:type="dcterms:W3CDTF">2021-02-17T14:08:00Z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